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26" w:rsidRPr="00AC4914" w:rsidRDefault="006B2326" w:rsidP="00AC4914">
      <w:pPr>
        <w:pStyle w:val="Title"/>
        <w:rPr>
          <w:rFonts w:eastAsia="Times New Roman"/>
          <w:sz w:val="48"/>
          <w:bdr w:val="none" w:sz="0" w:space="0" w:color="auto" w:frame="1"/>
          <w:shd w:val="clear" w:color="auto" w:fill="FFFFFF"/>
        </w:rPr>
      </w:pPr>
      <w:bookmarkStart w:id="0" w:name="_GoBack"/>
      <w:bookmarkEnd w:id="0"/>
      <w:r w:rsidRPr="003F3B85">
        <w:rPr>
          <w:rFonts w:eastAsia="Times New Roman"/>
          <w:sz w:val="44"/>
          <w:bdr w:val="none" w:sz="0" w:space="0" w:color="auto" w:frame="1"/>
          <w:shd w:val="clear" w:color="auto" w:fill="FFFFFF"/>
        </w:rPr>
        <w:t xml:space="preserve">Top Occupations Requiring Microsoft </w:t>
      </w:r>
      <w:r w:rsidR="00596566">
        <w:rPr>
          <w:rFonts w:eastAsia="Times New Roman"/>
          <w:sz w:val="44"/>
          <w:bdr w:val="none" w:sz="0" w:space="0" w:color="auto" w:frame="1"/>
          <w:shd w:val="clear" w:color="auto" w:fill="FFFFFF"/>
        </w:rPr>
        <w:t>Word</w:t>
      </w:r>
      <w:r w:rsidR="00E60B15" w:rsidRPr="003F3B85">
        <w:rPr>
          <w:rFonts w:eastAsia="Times New Roman"/>
          <w:sz w:val="44"/>
          <w:bdr w:val="none" w:sz="0" w:space="0" w:color="auto" w:frame="1"/>
          <w:shd w:val="clear" w:color="auto" w:fill="FFFFFF"/>
        </w:rPr>
        <w:t xml:space="preserve"> Skills</w:t>
      </w:r>
    </w:p>
    <w:p w:rsidR="006B2326" w:rsidRPr="00870134" w:rsidRDefault="00C26E1C" w:rsidP="00330C16">
      <w:pPr>
        <w:spacing w:line="240" w:lineRule="auto"/>
        <w:rPr>
          <w:rFonts w:asciiTheme="majorHAnsi" w:eastAsia="Tw Cen MT" w:hAnsiTheme="majorHAnsi" w:cstheme="majorBidi"/>
          <w:i/>
          <w:iCs/>
          <w:color w:val="4F81BD" w:themeColor="accent1"/>
          <w:spacing w:val="15"/>
          <w:sz w:val="24"/>
          <w:szCs w:val="24"/>
          <w:bdr w:val="none" w:sz="0" w:space="0" w:color="auto" w:frame="1"/>
          <w:shd w:val="clear" w:color="auto" w:fill="FFFFFF"/>
        </w:rPr>
      </w:pPr>
      <w:r>
        <w:rPr>
          <w:rFonts w:asciiTheme="majorHAnsi" w:eastAsia="Tw Cen MT" w:hAnsiTheme="majorHAnsi" w:cstheme="majorBidi"/>
          <w:i/>
          <w:iCs/>
          <w:color w:val="4F81BD" w:themeColor="accent1"/>
          <w:spacing w:val="15"/>
          <w:sz w:val="24"/>
          <w:szCs w:val="24"/>
          <w:bdr w:val="none" w:sz="0" w:space="0" w:color="auto" w:frame="1"/>
          <w:shd w:val="clear" w:color="auto" w:fill="FFFFFF"/>
        </w:rPr>
        <w:t xml:space="preserve">Riverside-San Bernardino-Ontario </w:t>
      </w:r>
      <w:r w:rsidR="006B2326" w:rsidRPr="00870134">
        <w:rPr>
          <w:rFonts w:asciiTheme="majorHAnsi" w:eastAsia="Tw Cen MT" w:hAnsiTheme="majorHAnsi" w:cstheme="majorBidi"/>
          <w:i/>
          <w:iCs/>
          <w:color w:val="4F81BD" w:themeColor="accent1"/>
          <w:spacing w:val="15"/>
          <w:sz w:val="24"/>
          <w:szCs w:val="24"/>
          <w:bdr w:val="none" w:sz="0" w:space="0" w:color="auto" w:frame="1"/>
          <w:shd w:val="clear" w:color="auto" w:fill="FFFFFF"/>
        </w:rPr>
        <w:t>MSA</w:t>
      </w:r>
      <w:r>
        <w:rPr>
          <w:rFonts w:asciiTheme="majorHAnsi" w:eastAsia="Tw Cen MT" w:hAnsiTheme="majorHAnsi" w:cstheme="majorBidi"/>
          <w:i/>
          <w:iCs/>
          <w:color w:val="4F81BD" w:themeColor="accent1"/>
          <w:spacing w:val="15"/>
          <w:sz w:val="24"/>
          <w:szCs w:val="24"/>
          <w:bdr w:val="none" w:sz="0" w:space="0" w:color="auto" w:frame="1"/>
          <w:shd w:val="clear" w:color="auto" w:fill="FFFFFF"/>
        </w:rPr>
        <w:t xml:space="preserve"> </w:t>
      </w:r>
      <w:r w:rsidR="006B2326" w:rsidRPr="00870134">
        <w:rPr>
          <w:rFonts w:asciiTheme="majorHAnsi" w:eastAsia="Tw Cen MT" w:hAnsiTheme="majorHAnsi" w:cstheme="majorBidi"/>
          <w:i/>
          <w:iCs/>
          <w:color w:val="4F81BD" w:themeColor="accent1"/>
          <w:spacing w:val="15"/>
          <w:sz w:val="24"/>
          <w:szCs w:val="24"/>
          <w:bdr w:val="none" w:sz="0" w:space="0" w:color="auto" w:frame="1"/>
          <w:shd w:val="clear" w:color="auto" w:fill="FFFFFF"/>
        </w:rPr>
        <w:t>- Full Year 2015</w:t>
      </w:r>
    </w:p>
    <w:p w:rsidR="00041E59" w:rsidRPr="003F3B85" w:rsidRDefault="00041E59" w:rsidP="00E60B15">
      <w:pPr>
        <w:pStyle w:val="NoSpacing"/>
        <w:rPr>
          <w:rFonts w:ascii="Tw Cen MT" w:hAnsi="Tw Cen MT"/>
        </w:rPr>
      </w:pPr>
      <w:r>
        <w:rPr>
          <w:rFonts w:ascii="Tw Cen MT" w:hAnsi="Tw Cen MT"/>
        </w:rPr>
        <w:t>In 2015</w:t>
      </w:r>
      <w:r w:rsidR="0015518C">
        <w:rPr>
          <w:rFonts w:ascii="Tw Cen MT" w:hAnsi="Tw Cen MT"/>
        </w:rPr>
        <w:t>, there were more than 8,8</w:t>
      </w:r>
      <w:r w:rsidR="00725619">
        <w:rPr>
          <w:rFonts w:ascii="Tw Cen MT" w:hAnsi="Tw Cen MT"/>
        </w:rPr>
        <w:t>00</w:t>
      </w:r>
      <w:r w:rsidR="003F3B85">
        <w:rPr>
          <w:rFonts w:ascii="Tw Cen MT" w:hAnsi="Tw Cen MT"/>
        </w:rPr>
        <w:t xml:space="preserve"> job postings in the two-county region looking fo</w:t>
      </w:r>
      <w:r w:rsidR="00344EA2">
        <w:rPr>
          <w:rFonts w:ascii="Tw Cen MT" w:hAnsi="Tw Cen MT"/>
        </w:rPr>
        <w:t>r candidates with Microsoft Word</w:t>
      </w:r>
      <w:r w:rsidR="003F3B85">
        <w:rPr>
          <w:rFonts w:ascii="Tw Cen MT" w:hAnsi="Tw Cen MT"/>
        </w:rPr>
        <w:t xml:space="preserve"> skills. T</w:t>
      </w:r>
      <w:r w:rsidRPr="00041E59">
        <w:rPr>
          <w:rFonts w:ascii="Tw Cen MT" w:hAnsi="Tw Cen MT"/>
        </w:rPr>
        <w:t xml:space="preserve">he following </w:t>
      </w:r>
      <w:r w:rsidR="003F3B85">
        <w:rPr>
          <w:rFonts w:ascii="Tw Cen MT" w:hAnsi="Tw Cen MT"/>
        </w:rPr>
        <w:t>ten occupations (Table 1) were the most frequently mentioned occupations requir</w:t>
      </w:r>
      <w:r w:rsidR="00344EA2">
        <w:rPr>
          <w:rFonts w:ascii="Tw Cen MT" w:hAnsi="Tw Cen MT"/>
        </w:rPr>
        <w:t>ing skills in the Microsoft Word</w:t>
      </w:r>
      <w:r w:rsidR="003F3B85">
        <w:rPr>
          <w:rFonts w:ascii="Tw Cen MT" w:hAnsi="Tw Cen MT"/>
        </w:rPr>
        <w:t xml:space="preserve"> application.  Table 2 shows the top certifications, education, employers and locations for these ten occupations. Table 3 shows five-year job projections and Tab</w:t>
      </w:r>
      <w:r w:rsidR="001C41C2">
        <w:rPr>
          <w:rFonts w:ascii="Tw Cen MT" w:hAnsi="Tw Cen MT"/>
        </w:rPr>
        <w:t xml:space="preserve">le 4 shows earnings for the top </w:t>
      </w:r>
      <w:r w:rsidR="003F3B85">
        <w:rPr>
          <w:rFonts w:ascii="Tw Cen MT" w:hAnsi="Tw Cen MT"/>
        </w:rPr>
        <w:t>occ</w:t>
      </w:r>
      <w:r w:rsidR="00725619">
        <w:rPr>
          <w:rFonts w:ascii="Tw Cen MT" w:hAnsi="Tw Cen MT"/>
        </w:rPr>
        <w:t>upations needing Microsoft Word</w:t>
      </w:r>
      <w:r w:rsidR="003F3B85">
        <w:rPr>
          <w:rFonts w:ascii="Tw Cen MT" w:hAnsi="Tw Cen MT"/>
        </w:rPr>
        <w:t xml:space="preserve"> skills. </w:t>
      </w:r>
    </w:p>
    <w:p w:rsidR="00876175" w:rsidRDefault="00876175" w:rsidP="00876175">
      <w:pPr>
        <w:pStyle w:val="NoSpacing"/>
      </w:pPr>
    </w:p>
    <w:p w:rsidR="007B4380" w:rsidRPr="00876175" w:rsidRDefault="00396B20" w:rsidP="00876175">
      <w:pPr>
        <w:pStyle w:val="NoSpacing"/>
        <w:rPr>
          <w:i/>
        </w:rPr>
      </w:pPr>
      <w:r w:rsidRPr="00876175">
        <w:rPr>
          <w:i/>
        </w:rPr>
        <w:t xml:space="preserve">Table 1: </w:t>
      </w:r>
      <w:r w:rsidR="00E60B15" w:rsidRPr="00876175">
        <w:rPr>
          <w:i/>
        </w:rPr>
        <w:t>Top Ten Occupations and Alternate Job Titles</w:t>
      </w:r>
      <w:r w:rsidR="0015518C" w:rsidRPr="00876175">
        <w:rPr>
          <w:i/>
        </w:rPr>
        <w:t xml:space="preserve"> (n=8,873</w:t>
      </w:r>
      <w:r w:rsidR="001C41C2">
        <w:rPr>
          <w:i/>
        </w:rPr>
        <w:t xml:space="preserve"> total job postings</w:t>
      </w:r>
      <w:r w:rsidR="00041E59" w:rsidRPr="00876175">
        <w:rPr>
          <w:i/>
        </w:rPr>
        <w:t>)</w:t>
      </w:r>
    </w:p>
    <w:tbl>
      <w:tblPr>
        <w:tblStyle w:val="MediumShading1-Accent21"/>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0"/>
      </w:tblGrid>
      <w:tr w:rsidR="00E60B15" w:rsidRPr="009F3412" w:rsidTr="007B4380">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1480" w:type="pct"/>
            <w:tcBorders>
              <w:top w:val="single" w:sz="4" w:space="0" w:color="auto"/>
              <w:left w:val="single" w:sz="4" w:space="0" w:color="auto"/>
              <w:bottom w:val="single" w:sz="4" w:space="0" w:color="auto"/>
              <w:right w:val="single" w:sz="4" w:space="0" w:color="auto"/>
            </w:tcBorders>
            <w:vAlign w:val="center"/>
            <w:hideMark/>
          </w:tcPr>
          <w:p w:rsidR="00E60B15" w:rsidRPr="009F3412" w:rsidRDefault="00E60B15" w:rsidP="007B4380">
            <w:pPr>
              <w:jc w:val="center"/>
              <w:rPr>
                <w:rFonts w:eastAsia="Times New Roman"/>
                <w:color w:val="auto"/>
              </w:rPr>
            </w:pPr>
            <w:r w:rsidRPr="009F3412">
              <w:rPr>
                <w:rFonts w:eastAsia="Times New Roman"/>
                <w:color w:val="auto"/>
              </w:rPr>
              <w:t>Occupation (SOC)</w:t>
            </w:r>
          </w:p>
        </w:tc>
        <w:tc>
          <w:tcPr>
            <w:tcW w:w="3520" w:type="pct"/>
            <w:tcBorders>
              <w:top w:val="single" w:sz="4" w:space="0" w:color="auto"/>
              <w:left w:val="single" w:sz="4" w:space="0" w:color="auto"/>
              <w:bottom w:val="single" w:sz="4" w:space="0" w:color="auto"/>
              <w:right w:val="single" w:sz="4" w:space="0" w:color="auto"/>
            </w:tcBorders>
            <w:vAlign w:val="center"/>
          </w:tcPr>
          <w:p w:rsidR="00E60B15" w:rsidRPr="009F3412" w:rsidRDefault="00E60B15" w:rsidP="00E60B15">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F3412">
              <w:rPr>
                <w:rFonts w:eastAsia="Times New Roman"/>
                <w:color w:val="auto"/>
              </w:rPr>
              <w:t>Alternate Job Titles</w:t>
            </w:r>
          </w:p>
        </w:tc>
      </w:tr>
      <w:tr w:rsidR="00E60B15"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7B4380" w:rsidRPr="009F3412" w:rsidRDefault="00E60B15" w:rsidP="007B4380">
            <w:pPr>
              <w:rPr>
                <w:rFonts w:eastAsia="Times New Roman"/>
                <w:b w:val="0"/>
                <w:color w:val="auto"/>
              </w:rPr>
            </w:pPr>
            <w:r w:rsidRPr="009F3412">
              <w:rPr>
                <w:rFonts w:eastAsia="Times New Roman"/>
                <w:b w:val="0"/>
                <w:color w:val="auto"/>
              </w:rPr>
              <w:t>Secretaries and Administrative Assistants, Excep</w:t>
            </w:r>
            <w:r w:rsidR="007B4380" w:rsidRPr="009F3412">
              <w:rPr>
                <w:rFonts w:eastAsia="Times New Roman"/>
                <w:b w:val="0"/>
                <w:color w:val="auto"/>
              </w:rPr>
              <w:t>t Legal, Medical, and Executive</w:t>
            </w:r>
          </w:p>
          <w:p w:rsidR="00E60B15" w:rsidRPr="009F3412" w:rsidRDefault="00E60B15" w:rsidP="00725619">
            <w:pPr>
              <w:rPr>
                <w:rFonts w:eastAsia="Times New Roman"/>
                <w:b w:val="0"/>
                <w:color w:val="auto"/>
              </w:rPr>
            </w:pPr>
            <w:r w:rsidRPr="009F3412">
              <w:rPr>
                <w:rFonts w:eastAsia="Times New Roman"/>
                <w:b w:val="0"/>
                <w:color w:val="auto"/>
              </w:rPr>
              <w:t>(43-6014)</w:t>
            </w:r>
            <w:r w:rsidR="00041E59">
              <w:rPr>
                <w:rFonts w:eastAsia="Times New Roman"/>
                <w:b w:val="0"/>
                <w:color w:val="auto"/>
              </w:rPr>
              <w:t xml:space="preserve"> n=</w:t>
            </w:r>
            <w:r w:rsidR="0015518C">
              <w:rPr>
                <w:rFonts w:eastAsia="Times New Roman"/>
                <w:b w:val="0"/>
                <w:color w:val="auto"/>
              </w:rPr>
              <w:t>698</w:t>
            </w:r>
            <w:r w:rsidR="001C41C2">
              <w:rPr>
                <w:rFonts w:eastAsia="Times New Roman"/>
                <w:b w:val="0"/>
                <w:color w:val="auto"/>
              </w:rPr>
              <w:t xml:space="preserve"> job postings</w:t>
            </w:r>
          </w:p>
        </w:tc>
        <w:tc>
          <w:tcPr>
            <w:tcW w:w="3520" w:type="pct"/>
            <w:tcBorders>
              <w:left w:val="single" w:sz="4" w:space="0" w:color="auto"/>
            </w:tcBorders>
            <w:vAlign w:val="center"/>
          </w:tcPr>
          <w:p w:rsidR="00E60B15" w:rsidRPr="009F3412" w:rsidRDefault="00E60B15" w:rsidP="00E60B15">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9F3412">
              <w:rPr>
                <w:lang w:val="en"/>
              </w:rPr>
              <w:t>Administrative Assistant, Administrative Associate, Administrative Secretary, Administrative Specialist, Administrative Technician, Clerk Typist, Department Secretary, Office Assistant, Secretary, Staff Assistant</w:t>
            </w:r>
          </w:p>
        </w:tc>
      </w:tr>
      <w:tr w:rsidR="00725619"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725619" w:rsidRPr="009F3412" w:rsidRDefault="00725619" w:rsidP="00DB17F8">
            <w:pPr>
              <w:rPr>
                <w:rFonts w:eastAsia="Times New Roman"/>
                <w:b w:val="0"/>
                <w:color w:val="auto"/>
              </w:rPr>
            </w:pPr>
            <w:r w:rsidRPr="009F3412">
              <w:rPr>
                <w:rFonts w:eastAsia="Times New Roman"/>
                <w:b w:val="0"/>
                <w:color w:val="auto"/>
              </w:rPr>
              <w:t xml:space="preserve">Customer Service Representatives </w:t>
            </w:r>
          </w:p>
          <w:p w:rsidR="00725619" w:rsidRPr="009F3412" w:rsidRDefault="00725619" w:rsidP="00DB17F8">
            <w:pPr>
              <w:rPr>
                <w:rFonts w:eastAsia="Times New Roman"/>
                <w:b w:val="0"/>
                <w:color w:val="auto"/>
              </w:rPr>
            </w:pPr>
            <w:r w:rsidRPr="009F3412">
              <w:rPr>
                <w:rFonts w:eastAsia="Times New Roman"/>
                <w:b w:val="0"/>
                <w:color w:val="auto"/>
              </w:rPr>
              <w:t>(43-4051)</w:t>
            </w:r>
            <w:r w:rsidR="0015518C">
              <w:rPr>
                <w:rFonts w:eastAsia="Times New Roman"/>
                <w:b w:val="0"/>
                <w:color w:val="auto"/>
              </w:rPr>
              <w:t xml:space="preserve"> n=563</w:t>
            </w:r>
          </w:p>
        </w:tc>
        <w:tc>
          <w:tcPr>
            <w:tcW w:w="3520" w:type="pct"/>
            <w:tcBorders>
              <w:left w:val="single" w:sz="4" w:space="0" w:color="auto"/>
            </w:tcBorders>
            <w:vAlign w:val="center"/>
          </w:tcPr>
          <w:p w:rsidR="00725619" w:rsidRPr="009F3412" w:rsidRDefault="00725619" w:rsidP="00DB17F8">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rFonts w:eastAsia="Times New Roman"/>
                <w:color w:val="auto"/>
              </w:rPr>
              <w:t>Account Manager, Account Representative, Call Center Representative, Client Services Representative, Customer Care Representative (CCR), Customer Service Agent, Customer Service Representative (Customer Service Rep), Customer Service Specialist, Member Services Representative, Sales Facilitator</w:t>
            </w:r>
          </w:p>
        </w:tc>
      </w:tr>
      <w:tr w:rsidR="00725619"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725619" w:rsidRDefault="00725619" w:rsidP="00D607AA">
            <w:pPr>
              <w:rPr>
                <w:rFonts w:eastAsia="Times New Roman"/>
                <w:b w:val="0"/>
                <w:color w:val="auto"/>
              </w:rPr>
            </w:pPr>
            <w:r>
              <w:rPr>
                <w:rFonts w:eastAsia="Times New Roman"/>
                <w:b w:val="0"/>
                <w:color w:val="auto"/>
              </w:rPr>
              <w:t xml:space="preserve">Registered Nurses </w:t>
            </w:r>
          </w:p>
          <w:p w:rsidR="00725619" w:rsidRPr="009F3412" w:rsidRDefault="0015518C" w:rsidP="00D607AA">
            <w:pPr>
              <w:rPr>
                <w:rFonts w:eastAsia="Times New Roman"/>
                <w:b w:val="0"/>
                <w:color w:val="auto"/>
              </w:rPr>
            </w:pPr>
            <w:r>
              <w:rPr>
                <w:rFonts w:eastAsia="Times New Roman"/>
                <w:b w:val="0"/>
                <w:color w:val="auto"/>
              </w:rPr>
              <w:t>(29-1141) n=299</w:t>
            </w:r>
          </w:p>
        </w:tc>
        <w:tc>
          <w:tcPr>
            <w:tcW w:w="3520" w:type="pct"/>
            <w:tcBorders>
              <w:left w:val="single" w:sz="4" w:space="0" w:color="auto"/>
            </w:tcBorders>
            <w:vAlign w:val="center"/>
          </w:tcPr>
          <w:p w:rsidR="00725619" w:rsidRPr="009F3412" w:rsidRDefault="00725619" w:rsidP="00D607AA">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lang w:val="en"/>
              </w:rPr>
              <w:t xml:space="preserve">Charge Nurse, Director of Nursing (DON), Emergency Department RN (Emergency </w:t>
            </w:r>
            <w:r>
              <w:rPr>
                <w:lang w:val="en"/>
              </w:rPr>
              <w:lastRenderedPageBreak/>
              <w:t>Department Registered Nurse), Oncology RN (Oncology Registered Nurse), Operating Room Registered Nurse (OR RN), Public Health Nurse (PHN), Registered Nurse (RN), School Nurse, Staff Nurse, Staff RN (Staff Registered Nurse)</w:t>
            </w:r>
          </w:p>
        </w:tc>
      </w:tr>
      <w:tr w:rsidR="00725619"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725619" w:rsidRPr="009F3412" w:rsidRDefault="00725619" w:rsidP="00725619">
            <w:pPr>
              <w:rPr>
                <w:rFonts w:eastAsia="Times New Roman"/>
                <w:b w:val="0"/>
                <w:color w:val="auto"/>
              </w:rPr>
            </w:pPr>
            <w:r w:rsidRPr="009F3412">
              <w:rPr>
                <w:rFonts w:eastAsia="Times New Roman"/>
                <w:b w:val="0"/>
                <w:color w:val="auto"/>
              </w:rPr>
              <w:lastRenderedPageBreak/>
              <w:t>Sales Representatives, Wholesale and Manufacturing, Except Technical and Scientific Products (41-4012)</w:t>
            </w:r>
            <w:r w:rsidR="0015518C">
              <w:rPr>
                <w:rFonts w:eastAsia="Times New Roman"/>
                <w:b w:val="0"/>
                <w:color w:val="auto"/>
              </w:rPr>
              <w:t xml:space="preserve"> n=282</w:t>
            </w:r>
          </w:p>
        </w:tc>
        <w:tc>
          <w:tcPr>
            <w:tcW w:w="3520" w:type="pct"/>
            <w:tcBorders>
              <w:left w:val="single" w:sz="4" w:space="0" w:color="auto"/>
            </w:tcBorders>
            <w:vAlign w:val="center"/>
          </w:tcPr>
          <w:p w:rsidR="00725619" w:rsidRPr="009F3412" w:rsidRDefault="00725619" w:rsidP="00497DEB">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lang w:val="en"/>
              </w:rPr>
              <w:t>Account Executive, Account Manager, Outside Sales, Outside Sales Representative, Sales, Sales Consultant, Sales Director, Sales Rep, Sales Representative, Salesman</w:t>
            </w:r>
          </w:p>
        </w:tc>
      </w:tr>
      <w:tr w:rsidR="00725619"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725619" w:rsidRPr="009F3412" w:rsidRDefault="00725619" w:rsidP="00D2139E">
            <w:pPr>
              <w:rPr>
                <w:rFonts w:eastAsia="Times New Roman"/>
                <w:b w:val="0"/>
              </w:rPr>
            </w:pPr>
            <w:r w:rsidRPr="009F3412">
              <w:rPr>
                <w:rFonts w:eastAsia="Times New Roman"/>
                <w:b w:val="0"/>
              </w:rPr>
              <w:t>First-Line Supervisors of Retail Sales Workers (41-1011)</w:t>
            </w:r>
            <w:r w:rsidR="0015518C">
              <w:rPr>
                <w:rFonts w:eastAsia="Times New Roman"/>
                <w:b w:val="0"/>
              </w:rPr>
              <w:t xml:space="preserve"> n=263</w:t>
            </w:r>
          </w:p>
        </w:tc>
        <w:tc>
          <w:tcPr>
            <w:tcW w:w="3520" w:type="pct"/>
            <w:tcBorders>
              <w:left w:val="single" w:sz="4" w:space="0" w:color="auto"/>
            </w:tcBorders>
            <w:vAlign w:val="center"/>
          </w:tcPr>
          <w:p w:rsidR="00725619" w:rsidRPr="009F3412" w:rsidRDefault="00725619" w:rsidP="00D2139E">
            <w:pP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Assistant Manager, Assistant Store Manager, Bakery Manager, Deli Manager, Department Manager, Manager, Meat Department Manager, Office Manager, Shift Manager, Store Manager</w:t>
            </w:r>
          </w:p>
        </w:tc>
      </w:tr>
      <w:tr w:rsidR="0096155B"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96155B" w:rsidRPr="009F3412" w:rsidRDefault="0096155B" w:rsidP="00C35999">
            <w:pPr>
              <w:rPr>
                <w:rFonts w:eastAsia="Times New Roman"/>
                <w:b w:val="0"/>
                <w:color w:val="auto"/>
              </w:rPr>
            </w:pPr>
            <w:r w:rsidRPr="009F3412">
              <w:rPr>
                <w:rFonts w:eastAsia="Times New Roman"/>
                <w:b w:val="0"/>
                <w:color w:val="auto"/>
              </w:rPr>
              <w:t>Bookkeeping, Accounting, and Auditing Clerks (43-3031)</w:t>
            </w:r>
            <w:r>
              <w:rPr>
                <w:rFonts w:eastAsia="Times New Roman"/>
                <w:b w:val="0"/>
                <w:color w:val="auto"/>
              </w:rPr>
              <w:t xml:space="preserve"> n=263</w:t>
            </w:r>
          </w:p>
        </w:tc>
        <w:tc>
          <w:tcPr>
            <w:tcW w:w="3520" w:type="pct"/>
            <w:tcBorders>
              <w:left w:val="single" w:sz="4" w:space="0" w:color="auto"/>
            </w:tcBorders>
            <w:vAlign w:val="center"/>
          </w:tcPr>
          <w:p w:rsidR="0096155B" w:rsidRPr="009F3412" w:rsidRDefault="0096155B" w:rsidP="00C35999">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lang w:val="en"/>
              </w:rPr>
              <w:t>Account Clerk, Account Receivable Clerk, Accounting Assistant, Accounting Associate, Accounting Clerk, Accounts Payable Clerk, Accounts Payable Specialist, Accounts Payables Clerk, Accounts Receivable Clerk, Bookkeeper</w:t>
            </w:r>
          </w:p>
        </w:tc>
      </w:tr>
      <w:tr w:rsidR="0096155B"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96155B" w:rsidRPr="009F3412" w:rsidRDefault="0096155B" w:rsidP="002650C7">
            <w:pPr>
              <w:rPr>
                <w:rFonts w:eastAsia="Times New Roman"/>
                <w:b w:val="0"/>
              </w:rPr>
            </w:pPr>
            <w:r>
              <w:rPr>
                <w:rFonts w:eastAsia="Times New Roman"/>
                <w:b w:val="0"/>
              </w:rPr>
              <w:t>Managers, All Other (11</w:t>
            </w:r>
            <w:r>
              <w:rPr>
                <w:rFonts w:eastAsia="Times New Roman"/>
                <w:b w:val="0"/>
              </w:rPr>
              <w:noBreakHyphen/>
            </w:r>
            <w:r w:rsidRPr="009F3412">
              <w:rPr>
                <w:rFonts w:eastAsia="Times New Roman"/>
                <w:b w:val="0"/>
              </w:rPr>
              <w:t>9199)</w:t>
            </w:r>
            <w:r>
              <w:rPr>
                <w:rFonts w:eastAsia="Times New Roman"/>
                <w:b w:val="0"/>
              </w:rPr>
              <w:t xml:space="preserve"> n=258</w:t>
            </w:r>
          </w:p>
        </w:tc>
        <w:tc>
          <w:tcPr>
            <w:tcW w:w="3520" w:type="pct"/>
            <w:tcBorders>
              <w:left w:val="single" w:sz="4" w:space="0" w:color="auto"/>
            </w:tcBorders>
            <w:vAlign w:val="center"/>
          </w:tcPr>
          <w:p w:rsidR="0096155B" w:rsidRPr="009F3412" w:rsidRDefault="0096155B" w:rsidP="002650C7">
            <w:pP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All managers not listed separately.</w:t>
            </w:r>
          </w:p>
          <w:p w:rsidR="0096155B" w:rsidRPr="00C57A24" w:rsidRDefault="00C57A24" w:rsidP="00403102">
            <w:pPr>
              <w:cnfStyle w:val="000000100000" w:firstRow="0" w:lastRow="0" w:firstColumn="0" w:lastColumn="0" w:oddVBand="0" w:evenVBand="0" w:oddHBand="1" w:evenHBand="0" w:firstRowFirstColumn="0" w:firstRowLastColumn="0" w:lastRowFirstColumn="0" w:lastRowLastColumn="0"/>
            </w:pPr>
            <w:r>
              <w:t xml:space="preserve">Compliance Managers, Investment Fund Managers, Supply Chain Managers, Security Managers, Loss Prevention Managers, Wind Energy Operations </w:t>
            </w:r>
            <w:r>
              <w:lastRenderedPageBreak/>
              <w:t>Managers, Wind Energy Project Managers</w:t>
            </w:r>
            <w:r w:rsidR="00403102">
              <w:t>.</w:t>
            </w:r>
          </w:p>
        </w:tc>
      </w:tr>
      <w:tr w:rsidR="0096155B"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96155B" w:rsidRPr="009F3412" w:rsidRDefault="0096155B" w:rsidP="00D2139E">
            <w:pPr>
              <w:rPr>
                <w:rFonts w:eastAsia="Times New Roman"/>
                <w:b w:val="0"/>
              </w:rPr>
            </w:pPr>
            <w:r w:rsidRPr="009F3412">
              <w:rPr>
                <w:rFonts w:eastAsia="Times New Roman"/>
                <w:b w:val="0"/>
              </w:rPr>
              <w:lastRenderedPageBreak/>
              <w:t>Human Resources Specialists (13-1071)</w:t>
            </w:r>
            <w:r>
              <w:rPr>
                <w:rFonts w:eastAsia="Times New Roman"/>
                <w:b w:val="0"/>
              </w:rPr>
              <w:t xml:space="preserve"> n=238</w:t>
            </w:r>
          </w:p>
        </w:tc>
        <w:tc>
          <w:tcPr>
            <w:tcW w:w="3520" w:type="pct"/>
            <w:tcBorders>
              <w:left w:val="single" w:sz="4" w:space="0" w:color="auto"/>
            </w:tcBorders>
            <w:vAlign w:val="center"/>
          </w:tcPr>
          <w:p w:rsidR="0096155B" w:rsidRPr="009F3412" w:rsidRDefault="0096155B" w:rsidP="00D2139E">
            <w:pP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Corporate Recruiter, Employment Coordinator, Employment Representative, Employment Specialist, Human Resources Coordinator, Human Resources HR Generalist, Human Resources Specialist (HR Specialist), Personnel Coordinator, Recruiter, Technical Recruiter</w:t>
            </w:r>
          </w:p>
        </w:tc>
      </w:tr>
      <w:tr w:rsidR="0096155B"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96155B" w:rsidRPr="009F3412" w:rsidRDefault="0096155B" w:rsidP="007B4380">
            <w:pPr>
              <w:rPr>
                <w:rFonts w:eastAsia="Times New Roman"/>
                <w:b w:val="0"/>
              </w:rPr>
            </w:pPr>
            <w:r>
              <w:rPr>
                <w:rFonts w:eastAsia="Times New Roman"/>
                <w:b w:val="0"/>
              </w:rPr>
              <w:t>Office Clerks, General (43</w:t>
            </w:r>
            <w:r>
              <w:rPr>
                <w:rFonts w:eastAsia="Times New Roman"/>
                <w:b w:val="0"/>
              </w:rPr>
              <w:noBreakHyphen/>
            </w:r>
            <w:r w:rsidRPr="009F3412">
              <w:rPr>
                <w:rFonts w:eastAsia="Times New Roman"/>
                <w:b w:val="0"/>
              </w:rPr>
              <w:t>9061)</w:t>
            </w:r>
            <w:r>
              <w:rPr>
                <w:rFonts w:eastAsia="Times New Roman"/>
                <w:b w:val="0"/>
              </w:rPr>
              <w:t xml:space="preserve"> n=191</w:t>
            </w:r>
          </w:p>
        </w:tc>
        <w:tc>
          <w:tcPr>
            <w:tcW w:w="3520" w:type="pct"/>
            <w:tcBorders>
              <w:left w:val="single" w:sz="4" w:space="0" w:color="auto"/>
            </w:tcBorders>
            <w:vAlign w:val="center"/>
          </w:tcPr>
          <w:p w:rsidR="0096155B" w:rsidRPr="009F3412" w:rsidRDefault="0096155B" w:rsidP="00E60B15">
            <w:pP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Administration Assistant, Administrative Assistant, Clerk, Customer Service Representative, Office Assistant, Office Clerk, Office Coordinator, Office Manager, Receptionist, Secretary</w:t>
            </w:r>
          </w:p>
        </w:tc>
      </w:tr>
      <w:tr w:rsidR="0096155B"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480" w:type="pct"/>
            <w:tcBorders>
              <w:right w:val="single" w:sz="4" w:space="0" w:color="auto"/>
            </w:tcBorders>
            <w:noWrap/>
            <w:vAlign w:val="center"/>
          </w:tcPr>
          <w:p w:rsidR="0096155B" w:rsidRPr="009F3412" w:rsidRDefault="00346298" w:rsidP="001C644B">
            <w:pPr>
              <w:rPr>
                <w:rFonts w:eastAsia="Times New Roman"/>
                <w:b w:val="0"/>
              </w:rPr>
            </w:pPr>
            <w:r>
              <w:rPr>
                <w:rFonts w:eastAsia="Times New Roman"/>
                <w:b w:val="0"/>
              </w:rPr>
              <w:t>Sales Managers (11-2022) n=182</w:t>
            </w:r>
          </w:p>
        </w:tc>
        <w:tc>
          <w:tcPr>
            <w:tcW w:w="3520" w:type="pct"/>
            <w:tcBorders>
              <w:left w:val="single" w:sz="4" w:space="0" w:color="auto"/>
            </w:tcBorders>
            <w:vAlign w:val="center"/>
          </w:tcPr>
          <w:p w:rsidR="0096155B" w:rsidRPr="009F3412" w:rsidRDefault="0096155B" w:rsidP="001C644B">
            <w:pPr>
              <w:cnfStyle w:val="000000010000" w:firstRow="0" w:lastRow="0" w:firstColumn="0" w:lastColumn="0" w:oddVBand="0" w:evenVBand="0" w:oddHBand="0" w:evenHBand="1" w:firstRowFirstColumn="0" w:firstRowLastColumn="0" w:lastRowFirstColumn="0" w:lastRowLastColumn="0"/>
              <w:rPr>
                <w:rFonts w:eastAsia="Times New Roman"/>
              </w:rPr>
            </w:pPr>
            <w:r>
              <w:rPr>
                <w:lang w:val="en"/>
              </w:rPr>
              <w:t>District Sales Manager, National Sales Manager, Regional Sales Manager, Sales and Marketing Vice President, Sales Director, Sales Manager, Sales Representative, Sales Supervisor, Sales Vice President, Store Manager</w:t>
            </w:r>
          </w:p>
        </w:tc>
      </w:tr>
    </w:tbl>
    <w:p w:rsidR="00396B20" w:rsidRPr="00396B20" w:rsidRDefault="00396B20" w:rsidP="007B4380">
      <w:pPr>
        <w:spacing w:after="0" w:line="240" w:lineRule="auto"/>
        <w:rPr>
          <w:rFonts w:ascii="Tw Cen MT" w:hAnsi="Tw Cen MT"/>
          <w:sz w:val="20"/>
          <w:szCs w:val="20"/>
        </w:rPr>
      </w:pPr>
      <w:r w:rsidRPr="00396B20">
        <w:rPr>
          <w:rFonts w:ascii="Tw Cen MT" w:hAnsi="Tw Cen MT"/>
          <w:sz w:val="20"/>
          <w:szCs w:val="20"/>
        </w:rPr>
        <w:t>Source: Burning Glass</w:t>
      </w:r>
    </w:p>
    <w:p w:rsidR="006E0D42" w:rsidRPr="009F3412" w:rsidRDefault="006E0D42" w:rsidP="007B4380">
      <w:pPr>
        <w:spacing w:after="0" w:line="240" w:lineRule="auto"/>
        <w:rPr>
          <w:rFonts w:ascii="Tw Cen MT" w:hAnsi="Tw Cen MT"/>
          <w:b/>
        </w:rPr>
      </w:pPr>
    </w:p>
    <w:p w:rsidR="00134810" w:rsidRPr="003F3B85" w:rsidRDefault="007B4380" w:rsidP="003F3B85">
      <w:pPr>
        <w:pStyle w:val="Quote"/>
        <w:rPr>
          <w:rFonts w:ascii="Tw Cen MT" w:hAnsi="Tw Cen MT"/>
          <w:b/>
        </w:rPr>
      </w:pPr>
      <w:r w:rsidRPr="009F3412">
        <w:t xml:space="preserve">Table 2: Top Certifications, Education Requirements, Employers, and Locations for </w:t>
      </w:r>
      <w:r w:rsidR="00202B03">
        <w:t xml:space="preserve">Top </w:t>
      </w:r>
      <w:r w:rsidRPr="009F3412">
        <w:t xml:space="preserve">Occupations Requiring Microsoft </w:t>
      </w:r>
      <w:r w:rsidR="00344EA2">
        <w:t>Word</w:t>
      </w:r>
      <w:r w:rsidRPr="009F3412">
        <w:t xml:space="preserve"> Skills</w:t>
      </w:r>
    </w:p>
    <w:p w:rsidR="007B4380" w:rsidRPr="009F3412" w:rsidRDefault="007B4380" w:rsidP="007B4380">
      <w:pPr>
        <w:spacing w:after="0" w:line="240" w:lineRule="auto"/>
        <w:rPr>
          <w:rFonts w:ascii="Tw Cen MT" w:hAnsi="Tw Cen MT"/>
          <w:b/>
          <w:sz w:val="12"/>
        </w:rPr>
      </w:pPr>
    </w:p>
    <w:tbl>
      <w:tblPr>
        <w:tblStyle w:val="MediumShading1-Accent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909"/>
        <w:gridCol w:w="2290"/>
        <w:gridCol w:w="2004"/>
        <w:gridCol w:w="2118"/>
      </w:tblGrid>
      <w:tr w:rsidR="00FE1BDC" w:rsidRPr="009F3412" w:rsidTr="006E0D42">
        <w:trPr>
          <w:cnfStyle w:val="100000000000" w:firstRow="1" w:lastRow="0" w:firstColumn="0" w:lastColumn="0" w:oddVBand="0" w:evenVBand="0" w:oddHBand="0" w:evenHBand="0" w:firstRowFirstColumn="0" w:firstRowLastColumn="0" w:lastRowFirstColumn="0" w:lastRowLastColumn="0"/>
          <w:trHeight w:val="728"/>
          <w:tblHeader/>
          <w:jc w:val="center"/>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left w:val="single" w:sz="4" w:space="0" w:color="auto"/>
              <w:bottom w:val="single" w:sz="4" w:space="0" w:color="auto"/>
              <w:right w:val="single" w:sz="4" w:space="0" w:color="auto"/>
            </w:tcBorders>
            <w:vAlign w:val="center"/>
            <w:hideMark/>
          </w:tcPr>
          <w:p w:rsidR="00FE1BDC" w:rsidRPr="009F3412" w:rsidRDefault="007B4380" w:rsidP="007B4380">
            <w:pPr>
              <w:jc w:val="center"/>
              <w:rPr>
                <w:rFonts w:eastAsia="Times New Roman"/>
                <w:color w:val="auto"/>
              </w:rPr>
            </w:pPr>
            <w:r w:rsidRPr="009F3412">
              <w:rPr>
                <w:rFonts w:eastAsia="Times New Roman"/>
                <w:color w:val="auto"/>
              </w:rPr>
              <w:lastRenderedPageBreak/>
              <w:t>Occupation (SOC)</w:t>
            </w:r>
          </w:p>
        </w:tc>
        <w:tc>
          <w:tcPr>
            <w:tcW w:w="940" w:type="pct"/>
            <w:tcBorders>
              <w:top w:val="single" w:sz="4" w:space="0" w:color="auto"/>
              <w:left w:val="single" w:sz="4" w:space="0" w:color="auto"/>
              <w:bottom w:val="single" w:sz="4" w:space="0" w:color="auto"/>
              <w:right w:val="single" w:sz="4" w:space="0" w:color="auto"/>
            </w:tcBorders>
            <w:vAlign w:val="center"/>
          </w:tcPr>
          <w:p w:rsidR="00FE1BDC" w:rsidRPr="009F3412" w:rsidRDefault="00FE1BDC" w:rsidP="007B4380">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F3412">
              <w:rPr>
                <w:rFonts w:eastAsia="Times New Roman"/>
                <w:color w:val="auto"/>
              </w:rPr>
              <w:t>Advertised Certifications</w:t>
            </w:r>
          </w:p>
        </w:tc>
        <w:tc>
          <w:tcPr>
            <w:tcW w:w="1128" w:type="pct"/>
            <w:tcBorders>
              <w:top w:val="single" w:sz="4" w:space="0" w:color="auto"/>
              <w:left w:val="single" w:sz="4" w:space="0" w:color="auto"/>
              <w:bottom w:val="single" w:sz="4" w:space="0" w:color="auto"/>
              <w:right w:val="single" w:sz="4" w:space="0" w:color="auto"/>
            </w:tcBorders>
            <w:vAlign w:val="center"/>
          </w:tcPr>
          <w:p w:rsidR="00FE1BDC" w:rsidRPr="009F3412" w:rsidRDefault="00FE1BDC" w:rsidP="007B4380">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F3412">
              <w:rPr>
                <w:rFonts w:eastAsia="Times New Roman"/>
                <w:color w:val="auto"/>
              </w:rPr>
              <w:t>Minimum Advertised Education</w:t>
            </w:r>
          </w:p>
        </w:tc>
        <w:tc>
          <w:tcPr>
            <w:tcW w:w="987" w:type="pct"/>
            <w:tcBorders>
              <w:top w:val="single" w:sz="4" w:space="0" w:color="auto"/>
              <w:left w:val="single" w:sz="4" w:space="0" w:color="auto"/>
              <w:bottom w:val="single" w:sz="4" w:space="0" w:color="auto"/>
              <w:right w:val="single" w:sz="4" w:space="0" w:color="auto"/>
            </w:tcBorders>
            <w:vAlign w:val="center"/>
          </w:tcPr>
          <w:p w:rsidR="00FE1BDC" w:rsidRPr="009F3412" w:rsidRDefault="00FE1BDC" w:rsidP="007B4380">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9F3412">
              <w:rPr>
                <w:rFonts w:eastAsia="Times New Roman"/>
                <w:color w:val="auto"/>
              </w:rPr>
              <w:t>Employer Name</w:t>
            </w:r>
          </w:p>
        </w:tc>
        <w:tc>
          <w:tcPr>
            <w:tcW w:w="1043" w:type="pct"/>
            <w:tcBorders>
              <w:top w:val="single" w:sz="4" w:space="0" w:color="auto"/>
              <w:left w:val="single" w:sz="4" w:space="0" w:color="auto"/>
              <w:bottom w:val="single" w:sz="4" w:space="0" w:color="auto"/>
              <w:right w:val="single" w:sz="4" w:space="0" w:color="auto"/>
            </w:tcBorders>
            <w:vAlign w:val="center"/>
          </w:tcPr>
          <w:p w:rsidR="00FE1BDC" w:rsidRPr="009F3412" w:rsidRDefault="00FE1BDC" w:rsidP="007B4380">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9F3412">
              <w:rPr>
                <w:rFonts w:eastAsia="Times New Roman"/>
                <w:color w:val="auto"/>
              </w:rPr>
              <w:t>Work Locations</w:t>
            </w:r>
          </w:p>
        </w:tc>
      </w:tr>
      <w:tr w:rsidR="007B4380" w:rsidRPr="009F3412" w:rsidTr="006E0D42">
        <w:trPr>
          <w:cnfStyle w:val="000000100000" w:firstRow="0" w:lastRow="0" w:firstColumn="0" w:lastColumn="0" w:oddVBand="0" w:evenVBand="0" w:oddHBand="1" w:evenHBand="0" w:firstRowFirstColumn="0" w:firstRowLastColumn="0" w:lastRowFirstColumn="0" w:lastRowLastColumn="0"/>
          <w:trHeight w:val="170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7B4380" w:rsidRPr="009F3412" w:rsidRDefault="007B4380" w:rsidP="007B4380">
            <w:pPr>
              <w:rPr>
                <w:rFonts w:eastAsia="Times New Roman"/>
                <w:b w:val="0"/>
                <w:color w:val="auto"/>
              </w:rPr>
            </w:pPr>
            <w:r w:rsidRPr="009F3412">
              <w:rPr>
                <w:rFonts w:eastAsia="Times New Roman"/>
                <w:b w:val="0"/>
                <w:color w:val="auto"/>
              </w:rPr>
              <w:t>Secretaries and Administrative Assistants, Except Legal, Medical, and Executive (43-6014)</w:t>
            </w:r>
          </w:p>
        </w:tc>
        <w:tc>
          <w:tcPr>
            <w:tcW w:w="940" w:type="pct"/>
            <w:tcBorders>
              <w:left w:val="single" w:sz="4" w:space="0" w:color="auto"/>
            </w:tcBorders>
            <w:vAlign w:val="center"/>
          </w:tcPr>
          <w:p w:rsidR="007B4380" w:rsidRPr="009F3412" w:rsidRDefault="007B4380" w:rsidP="007B4380">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9F3412">
              <w:rPr>
                <w:rFonts w:eastAsia="Times New Roman"/>
                <w:color w:val="auto"/>
              </w:rPr>
              <w:t>Typing Certification, First Aid CPR AED, Security Clearance</w:t>
            </w:r>
          </w:p>
        </w:tc>
        <w:tc>
          <w:tcPr>
            <w:tcW w:w="1128" w:type="pct"/>
            <w:tcBorders>
              <w:left w:val="single" w:sz="4" w:space="0" w:color="auto"/>
            </w:tcBorders>
            <w:vAlign w:val="center"/>
          </w:tcPr>
          <w:p w:rsidR="007B4380" w:rsidRPr="009F3412" w:rsidRDefault="007B4380" w:rsidP="00041E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High School or Vocational Training (76.2%), Associate’s degree (7.</w:t>
            </w:r>
            <w:r w:rsidR="00041E59">
              <w:rPr>
                <w:rFonts w:eastAsia="Times New Roman"/>
              </w:rPr>
              <w:t>7</w:t>
            </w:r>
            <w:r w:rsidRPr="009F3412">
              <w:rPr>
                <w:rFonts w:eastAsia="Times New Roman"/>
              </w:rPr>
              <w:t xml:space="preserve">%), Bachelor’s degree or </w:t>
            </w:r>
            <w:r w:rsidR="00041E59">
              <w:rPr>
                <w:rFonts w:eastAsia="Times New Roman"/>
              </w:rPr>
              <w:t>Higher (16.1</w:t>
            </w:r>
            <w:r w:rsidRPr="009F3412">
              <w:rPr>
                <w:rFonts w:eastAsia="Times New Roman"/>
              </w:rPr>
              <w:t>%)</w:t>
            </w:r>
          </w:p>
        </w:tc>
        <w:tc>
          <w:tcPr>
            <w:tcW w:w="987" w:type="pct"/>
            <w:tcBorders>
              <w:left w:val="single" w:sz="4" w:space="0" w:color="auto"/>
              <w:right w:val="single" w:sz="4" w:space="0" w:color="auto"/>
            </w:tcBorders>
            <w:vAlign w:val="center"/>
          </w:tcPr>
          <w:p w:rsidR="007B4380" w:rsidRPr="009F3412" w:rsidRDefault="007B4380" w:rsidP="007B4380">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California State University, H&amp;R Block, Riverside Health Care, University of California</w:t>
            </w:r>
          </w:p>
        </w:tc>
        <w:tc>
          <w:tcPr>
            <w:tcW w:w="1043" w:type="pct"/>
            <w:tcBorders>
              <w:left w:val="single" w:sz="4" w:space="0" w:color="auto"/>
            </w:tcBorders>
            <w:vAlign w:val="center"/>
          </w:tcPr>
          <w:p w:rsidR="007B4380" w:rsidRPr="009F3412" w:rsidRDefault="00041E59" w:rsidP="00041E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Riverside (16.8</w:t>
            </w:r>
            <w:r w:rsidR="007B4380" w:rsidRPr="009F3412">
              <w:rPr>
                <w:rFonts w:eastAsia="Times New Roman"/>
              </w:rPr>
              <w:t>%), San Bernardino (11.</w:t>
            </w:r>
            <w:r>
              <w:rPr>
                <w:rFonts w:eastAsia="Times New Roman"/>
              </w:rPr>
              <w:t>2</w:t>
            </w:r>
            <w:r w:rsidR="007B4380" w:rsidRPr="009F3412">
              <w:rPr>
                <w:rFonts w:eastAsia="Times New Roman"/>
              </w:rPr>
              <w:t>%), Ontario (10.</w:t>
            </w:r>
            <w:r>
              <w:rPr>
                <w:rFonts w:eastAsia="Times New Roman"/>
              </w:rPr>
              <w:t>7</w:t>
            </w:r>
            <w:r w:rsidR="007B4380" w:rsidRPr="009F3412">
              <w:rPr>
                <w:rFonts w:eastAsia="Times New Roman"/>
              </w:rPr>
              <w:t>%</w:t>
            </w:r>
            <w:r w:rsidR="00396B20" w:rsidRPr="009F3412">
              <w:rPr>
                <w:rFonts w:eastAsia="Times New Roman"/>
              </w:rPr>
              <w:t>),</w:t>
            </w:r>
            <w:r w:rsidR="007B4380" w:rsidRPr="009F3412">
              <w:rPr>
                <w:rFonts w:eastAsia="Times New Roman"/>
              </w:rPr>
              <w:t xml:space="preserve"> Rancho Cucamonga (5.</w:t>
            </w:r>
            <w:r>
              <w:rPr>
                <w:rFonts w:eastAsia="Times New Roman"/>
              </w:rPr>
              <w:t>9</w:t>
            </w:r>
            <w:r w:rsidR="007B4380" w:rsidRPr="009F3412">
              <w:rPr>
                <w:rFonts w:eastAsia="Times New Roman"/>
              </w:rPr>
              <w:t>%)</w:t>
            </w:r>
          </w:p>
        </w:tc>
      </w:tr>
      <w:tr w:rsidR="00344EA2" w:rsidRPr="009F3412" w:rsidTr="006E0D42">
        <w:trPr>
          <w:cnfStyle w:val="000000010000" w:firstRow="0" w:lastRow="0" w:firstColumn="0" w:lastColumn="0" w:oddVBand="0" w:evenVBand="0" w:oddHBand="0" w:evenHBand="1"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344EA2" w:rsidRPr="009F3412" w:rsidRDefault="00344EA2" w:rsidP="00D42C9B">
            <w:pPr>
              <w:rPr>
                <w:rFonts w:eastAsia="Times New Roman"/>
                <w:b w:val="0"/>
                <w:color w:val="auto"/>
              </w:rPr>
            </w:pPr>
            <w:r w:rsidRPr="009F3412">
              <w:rPr>
                <w:rFonts w:eastAsia="Times New Roman"/>
                <w:b w:val="0"/>
                <w:color w:val="auto"/>
              </w:rPr>
              <w:t>Customer Service Representatives (43-4051)</w:t>
            </w:r>
          </w:p>
        </w:tc>
        <w:tc>
          <w:tcPr>
            <w:tcW w:w="940" w:type="pct"/>
            <w:tcBorders>
              <w:left w:val="single" w:sz="4" w:space="0" w:color="auto"/>
            </w:tcBorders>
            <w:vAlign w:val="center"/>
          </w:tcPr>
          <w:p w:rsidR="00344EA2" w:rsidRPr="009F3412" w:rsidRDefault="00344EA2" w:rsidP="00D64087">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rFonts w:eastAsia="Times New Roman"/>
                <w:color w:val="auto"/>
              </w:rPr>
              <w:t xml:space="preserve">Certificate in School Administration, Automotive Service </w:t>
            </w:r>
            <w:r w:rsidR="00D64087">
              <w:rPr>
                <w:rFonts w:eastAsia="Times New Roman"/>
                <w:color w:val="auto"/>
              </w:rPr>
              <w:t>Excellence</w:t>
            </w:r>
            <w:r w:rsidRPr="009F3412">
              <w:rPr>
                <w:rFonts w:eastAsia="Times New Roman"/>
                <w:color w:val="auto"/>
              </w:rPr>
              <w:t xml:space="preserve"> Certification, Property and Casualty License</w:t>
            </w:r>
          </w:p>
        </w:tc>
        <w:tc>
          <w:tcPr>
            <w:tcW w:w="1128" w:type="pct"/>
            <w:tcBorders>
              <w:left w:val="single" w:sz="4" w:space="0" w:color="auto"/>
            </w:tcBorders>
            <w:vAlign w:val="center"/>
          </w:tcPr>
          <w:p w:rsidR="00344EA2" w:rsidRPr="009F3412" w:rsidRDefault="00344EA2" w:rsidP="00D42C9B">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High School or Vocational Training (84.</w:t>
            </w:r>
            <w:r>
              <w:rPr>
                <w:rFonts w:eastAsia="Times New Roman"/>
              </w:rPr>
              <w:t>5</w:t>
            </w:r>
            <w:r w:rsidRPr="009F3412">
              <w:rPr>
                <w:rFonts w:eastAsia="Times New Roman"/>
              </w:rPr>
              <w:t>%), Associate’s degree (4%), Bachelor’s degree or Higher (11.</w:t>
            </w:r>
            <w:r>
              <w:rPr>
                <w:rFonts w:eastAsia="Times New Roman"/>
              </w:rPr>
              <w:t>5</w:t>
            </w:r>
            <w:r w:rsidRPr="009F3412">
              <w:rPr>
                <w:rFonts w:eastAsia="Times New Roman"/>
              </w:rPr>
              <w:t>%)</w:t>
            </w:r>
          </w:p>
        </w:tc>
        <w:tc>
          <w:tcPr>
            <w:tcW w:w="987" w:type="pct"/>
            <w:tcBorders>
              <w:left w:val="single" w:sz="4" w:space="0" w:color="auto"/>
              <w:right w:val="single" w:sz="4" w:space="0" w:color="auto"/>
            </w:tcBorders>
            <w:vAlign w:val="center"/>
          </w:tcPr>
          <w:p w:rsidR="00344EA2" w:rsidRPr="009F3412" w:rsidRDefault="00344EA2" w:rsidP="00D42C9B">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Wells Fargo, 24 Hour Fitness, Home Depot Inc., Best Buy, Family Dollar Stores Inc.</w:t>
            </w:r>
          </w:p>
        </w:tc>
        <w:tc>
          <w:tcPr>
            <w:tcW w:w="1043" w:type="pct"/>
            <w:tcBorders>
              <w:left w:val="single" w:sz="4" w:space="0" w:color="auto"/>
            </w:tcBorders>
            <w:vAlign w:val="center"/>
          </w:tcPr>
          <w:p w:rsidR="00344EA2" w:rsidRPr="009F3412" w:rsidRDefault="00344EA2" w:rsidP="00D42C9B">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Riverside (15.</w:t>
            </w:r>
            <w:r>
              <w:rPr>
                <w:rFonts w:eastAsia="Times New Roman"/>
              </w:rPr>
              <w:t>9</w:t>
            </w:r>
            <w:r w:rsidRPr="009F3412">
              <w:rPr>
                <w:rFonts w:eastAsia="Times New Roman"/>
              </w:rPr>
              <w:t>%), Ontario (10.1%), San Bernardino (9.</w:t>
            </w:r>
            <w:r>
              <w:rPr>
                <w:rFonts w:eastAsia="Times New Roman"/>
              </w:rPr>
              <w:t>4</w:t>
            </w:r>
            <w:r w:rsidRPr="009F3412">
              <w:rPr>
                <w:rFonts w:eastAsia="Times New Roman"/>
              </w:rPr>
              <w:t>%), Corona (7.</w:t>
            </w:r>
            <w:r>
              <w:rPr>
                <w:rFonts w:eastAsia="Times New Roman"/>
              </w:rPr>
              <w:t>3</w:t>
            </w:r>
            <w:r w:rsidRPr="009F3412">
              <w:rPr>
                <w:rFonts w:eastAsia="Times New Roman"/>
              </w:rPr>
              <w:t>%)</w:t>
            </w:r>
          </w:p>
        </w:tc>
      </w:tr>
      <w:tr w:rsidR="00344EA2" w:rsidRPr="009F3412" w:rsidTr="006E0D42">
        <w:trPr>
          <w:cnfStyle w:val="000000100000" w:firstRow="0" w:lastRow="0" w:firstColumn="0" w:lastColumn="0" w:oddVBand="0" w:evenVBand="0" w:oddHBand="1" w:evenHBand="0" w:firstRowFirstColumn="0" w:firstRowLastColumn="0" w:lastRowFirstColumn="0" w:lastRowLastColumn="0"/>
          <w:trHeight w:val="161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344EA2" w:rsidRPr="009F3412" w:rsidRDefault="00344EA2" w:rsidP="002B4A23">
            <w:pPr>
              <w:rPr>
                <w:rFonts w:eastAsia="Times New Roman"/>
                <w:b w:val="0"/>
                <w:color w:val="auto"/>
              </w:rPr>
            </w:pPr>
            <w:r>
              <w:rPr>
                <w:rFonts w:eastAsia="Times New Roman"/>
                <w:b w:val="0"/>
                <w:color w:val="auto"/>
              </w:rPr>
              <w:t>Registered Nurses (29-1141)</w:t>
            </w:r>
          </w:p>
        </w:tc>
        <w:tc>
          <w:tcPr>
            <w:tcW w:w="940" w:type="pct"/>
            <w:tcBorders>
              <w:left w:val="single" w:sz="4" w:space="0" w:color="auto"/>
            </w:tcBorders>
            <w:vAlign w:val="center"/>
          </w:tcPr>
          <w:p w:rsidR="00344EA2" w:rsidRPr="009F341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Registered Nurse, Basic Cardiac Life Support Certification, First Aid CPR AED</w:t>
            </w:r>
          </w:p>
        </w:tc>
        <w:tc>
          <w:tcPr>
            <w:tcW w:w="1128" w:type="pct"/>
            <w:tcBorders>
              <w:left w:val="single" w:sz="4" w:space="0" w:color="auto"/>
            </w:tcBorders>
            <w:vAlign w:val="center"/>
          </w:tcPr>
          <w:p w:rsidR="00344EA2" w:rsidRPr="009F341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High Scho</w:t>
            </w:r>
            <w:r>
              <w:rPr>
                <w:rFonts w:eastAsia="Times New Roman"/>
              </w:rPr>
              <w:t>ol or Vocational Training (3.2%), Associate’s degree (73.8%</w:t>
            </w:r>
            <w:r w:rsidRPr="009F3412">
              <w:rPr>
                <w:rFonts w:eastAsia="Times New Roman"/>
              </w:rPr>
              <w:t>), Ba</w:t>
            </w:r>
            <w:r>
              <w:rPr>
                <w:rFonts w:eastAsia="Times New Roman"/>
              </w:rPr>
              <w:t>chelor’s degree or Higher (23</w:t>
            </w:r>
            <w:r w:rsidRPr="009F3412">
              <w:rPr>
                <w:rFonts w:eastAsia="Times New Roman"/>
              </w:rPr>
              <w:t>%)</w:t>
            </w:r>
          </w:p>
        </w:tc>
        <w:tc>
          <w:tcPr>
            <w:tcW w:w="987" w:type="pct"/>
            <w:tcBorders>
              <w:left w:val="single" w:sz="4" w:space="0" w:color="auto"/>
              <w:right w:val="single" w:sz="4" w:space="0" w:color="auto"/>
            </w:tcBorders>
            <w:vAlign w:val="center"/>
          </w:tcPr>
          <w:p w:rsidR="00344EA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Voyage Health, Dignity Health, Kaiser Permanente, </w:t>
            </w:r>
          </w:p>
          <w:p w:rsidR="00344EA2" w:rsidRPr="009F341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StaffDNA, Travel Healthcare </w:t>
            </w:r>
          </w:p>
        </w:tc>
        <w:tc>
          <w:tcPr>
            <w:tcW w:w="1043" w:type="pct"/>
            <w:tcBorders>
              <w:left w:val="single" w:sz="4" w:space="0" w:color="auto"/>
            </w:tcBorders>
            <w:vAlign w:val="center"/>
          </w:tcPr>
          <w:p w:rsidR="00344EA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Riverside (17.7%),</w:t>
            </w:r>
          </w:p>
          <w:p w:rsidR="00344EA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San Bernardino (9.3%),</w:t>
            </w:r>
          </w:p>
          <w:p w:rsidR="00344EA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Palm Springs (7.3%),</w:t>
            </w:r>
          </w:p>
          <w:p w:rsidR="00344EA2" w:rsidRPr="009F3412" w:rsidRDefault="00344EA2" w:rsidP="002B4A2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Fontana (5%)</w:t>
            </w:r>
          </w:p>
        </w:tc>
      </w:tr>
      <w:tr w:rsidR="00344EA2" w:rsidRPr="009F3412" w:rsidTr="006E0D42">
        <w:trPr>
          <w:cnfStyle w:val="000000010000" w:firstRow="0" w:lastRow="0" w:firstColumn="0" w:lastColumn="0" w:oddVBand="0" w:evenVBand="0" w:oddHBand="0" w:evenHBand="1" w:firstRowFirstColumn="0" w:firstRowLastColumn="0" w:lastRowFirstColumn="0" w:lastRowLastColumn="0"/>
          <w:trHeight w:val="161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344EA2" w:rsidRDefault="00344EA2" w:rsidP="0014493B">
            <w:pPr>
              <w:rPr>
                <w:rFonts w:eastAsia="Times New Roman"/>
                <w:b w:val="0"/>
                <w:color w:val="auto"/>
              </w:rPr>
            </w:pPr>
            <w:r w:rsidRPr="009F3412">
              <w:rPr>
                <w:rFonts w:eastAsia="Times New Roman"/>
                <w:b w:val="0"/>
                <w:color w:val="auto"/>
              </w:rPr>
              <w:t xml:space="preserve">Sales Representatives, Wholesale and Manufacturing, Except Technical and Scientific Products </w:t>
            </w:r>
          </w:p>
          <w:p w:rsidR="00344EA2" w:rsidRPr="009F3412" w:rsidRDefault="00344EA2" w:rsidP="0014493B">
            <w:pPr>
              <w:rPr>
                <w:rFonts w:eastAsia="Times New Roman"/>
                <w:b w:val="0"/>
                <w:color w:val="auto"/>
              </w:rPr>
            </w:pPr>
            <w:r w:rsidRPr="009F3412">
              <w:rPr>
                <w:rFonts w:eastAsia="Times New Roman"/>
                <w:b w:val="0"/>
                <w:color w:val="auto"/>
              </w:rPr>
              <w:t>(41-4012)</w:t>
            </w:r>
          </w:p>
        </w:tc>
        <w:tc>
          <w:tcPr>
            <w:tcW w:w="940" w:type="pct"/>
            <w:tcBorders>
              <w:left w:val="single" w:sz="4" w:space="0" w:color="auto"/>
            </w:tcBorders>
            <w:vAlign w:val="center"/>
          </w:tcPr>
          <w:p w:rsidR="00344EA2" w:rsidRPr="009F3412" w:rsidRDefault="00344EA2" w:rsidP="0014493B">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rFonts w:eastAsia="Times New Roman"/>
                <w:color w:val="auto"/>
              </w:rPr>
              <w:t>Insurance License, Life Insurance License, Real Estate Certification</w:t>
            </w:r>
          </w:p>
        </w:tc>
        <w:tc>
          <w:tcPr>
            <w:tcW w:w="1128" w:type="pct"/>
            <w:tcBorders>
              <w:left w:val="single" w:sz="4" w:space="0" w:color="auto"/>
            </w:tcBorders>
            <w:vAlign w:val="center"/>
          </w:tcPr>
          <w:p w:rsidR="00344EA2" w:rsidRPr="009F3412" w:rsidRDefault="00344EA2" w:rsidP="0014493B">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High Scho</w:t>
            </w:r>
            <w:r>
              <w:rPr>
                <w:rFonts w:eastAsia="Times New Roman"/>
              </w:rPr>
              <w:t>ol or Vocational Training (44.6</w:t>
            </w:r>
            <w:r w:rsidRPr="009F3412">
              <w:rPr>
                <w:rFonts w:eastAsia="Times New Roman"/>
              </w:rPr>
              <w:t>%), Associate’s degree (5.</w:t>
            </w:r>
            <w:r>
              <w:rPr>
                <w:rFonts w:eastAsia="Times New Roman"/>
              </w:rPr>
              <w:t>2</w:t>
            </w:r>
            <w:r w:rsidRPr="009F3412">
              <w:rPr>
                <w:rFonts w:eastAsia="Times New Roman"/>
              </w:rPr>
              <w:t>%), Bachelor’s degree or Higher (50.</w:t>
            </w:r>
            <w:r>
              <w:rPr>
                <w:rFonts w:eastAsia="Times New Roman"/>
              </w:rPr>
              <w:t>2</w:t>
            </w:r>
            <w:r w:rsidRPr="009F3412">
              <w:rPr>
                <w:rFonts w:eastAsia="Times New Roman"/>
              </w:rPr>
              <w:t>%)</w:t>
            </w:r>
          </w:p>
        </w:tc>
        <w:tc>
          <w:tcPr>
            <w:tcW w:w="987" w:type="pct"/>
            <w:tcBorders>
              <w:left w:val="single" w:sz="4" w:space="0" w:color="auto"/>
              <w:right w:val="single" w:sz="4" w:space="0" w:color="auto"/>
            </w:tcBorders>
            <w:vAlign w:val="center"/>
          </w:tcPr>
          <w:p w:rsidR="00344EA2" w:rsidRPr="009F3412" w:rsidRDefault="00344EA2" w:rsidP="0014493B">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Best Buy, Best Version Media, Rent-A-Center, 24 Hour Fitness</w:t>
            </w:r>
          </w:p>
        </w:tc>
        <w:tc>
          <w:tcPr>
            <w:tcW w:w="1043" w:type="pct"/>
            <w:tcBorders>
              <w:left w:val="single" w:sz="4" w:space="0" w:color="auto"/>
            </w:tcBorders>
            <w:vAlign w:val="center"/>
          </w:tcPr>
          <w:p w:rsidR="00344EA2" w:rsidRPr="009F3412" w:rsidRDefault="00344EA2" w:rsidP="00D64087">
            <w:pPr>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Riverside (22</w:t>
            </w:r>
            <w:r w:rsidRPr="009F3412">
              <w:rPr>
                <w:rFonts w:eastAsia="Times New Roman"/>
              </w:rPr>
              <w:t>%), Ontario (12.7</w:t>
            </w:r>
            <w:r>
              <w:rPr>
                <w:rFonts w:eastAsia="Times New Roman"/>
              </w:rPr>
              <w:t>%), San Bernardino (9.5</w:t>
            </w:r>
            <w:r w:rsidRPr="009F3412">
              <w:rPr>
                <w:rFonts w:eastAsia="Times New Roman"/>
              </w:rPr>
              <w:t>%</w:t>
            </w:r>
            <w:r>
              <w:rPr>
                <w:rFonts w:eastAsia="Times New Roman"/>
              </w:rPr>
              <w:t>), Rancho Cucamonga (6.5</w:t>
            </w:r>
            <w:r w:rsidRPr="009F3412">
              <w:rPr>
                <w:rFonts w:eastAsia="Times New Roman"/>
              </w:rPr>
              <w:t>%)</w:t>
            </w:r>
          </w:p>
        </w:tc>
      </w:tr>
      <w:tr w:rsidR="00344EA2"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344EA2" w:rsidRDefault="00344EA2" w:rsidP="00ED0B46">
            <w:pPr>
              <w:rPr>
                <w:rFonts w:eastAsia="Times New Roman"/>
                <w:b w:val="0"/>
              </w:rPr>
            </w:pPr>
            <w:r w:rsidRPr="009F3412">
              <w:rPr>
                <w:rFonts w:eastAsia="Times New Roman"/>
                <w:b w:val="0"/>
              </w:rPr>
              <w:lastRenderedPageBreak/>
              <w:t xml:space="preserve">First-Line Supervisors of Retail Sales Workers </w:t>
            </w:r>
          </w:p>
          <w:p w:rsidR="00344EA2" w:rsidRPr="009F3412" w:rsidRDefault="00344EA2" w:rsidP="00ED0B46">
            <w:pPr>
              <w:rPr>
                <w:rFonts w:eastAsia="Times New Roman"/>
                <w:b w:val="0"/>
              </w:rPr>
            </w:pPr>
            <w:r w:rsidRPr="009F3412">
              <w:rPr>
                <w:rFonts w:eastAsia="Times New Roman"/>
                <w:b w:val="0"/>
              </w:rPr>
              <w:t>(41-1011)</w:t>
            </w:r>
          </w:p>
        </w:tc>
        <w:tc>
          <w:tcPr>
            <w:tcW w:w="940" w:type="pct"/>
            <w:tcBorders>
              <w:left w:val="single" w:sz="4" w:space="0" w:color="auto"/>
            </w:tcBorders>
            <w:vAlign w:val="center"/>
          </w:tcPr>
          <w:p w:rsidR="00344EA2" w:rsidRPr="009F3412" w:rsidRDefault="00344EA2" w:rsidP="00ED0B4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Basic Computers Skills, Forklift Operator Certification, Commercial Driver’s License</w:t>
            </w:r>
          </w:p>
        </w:tc>
        <w:tc>
          <w:tcPr>
            <w:tcW w:w="1128" w:type="pct"/>
            <w:tcBorders>
              <w:left w:val="single" w:sz="4" w:space="0" w:color="auto"/>
            </w:tcBorders>
            <w:vAlign w:val="center"/>
          </w:tcPr>
          <w:p w:rsidR="00344EA2" w:rsidRPr="009F3412" w:rsidRDefault="00344EA2" w:rsidP="00ED0B4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High School or Vocational Training (68.</w:t>
            </w:r>
            <w:r>
              <w:rPr>
                <w:rFonts w:eastAsia="Times New Roman"/>
              </w:rPr>
              <w:t>2</w:t>
            </w:r>
            <w:r w:rsidRPr="009F3412">
              <w:rPr>
                <w:rFonts w:eastAsia="Times New Roman"/>
              </w:rPr>
              <w:t>%), Associate’s degree (4%), Bachelor’s degree or Higher (27.8%)</w:t>
            </w:r>
          </w:p>
        </w:tc>
        <w:tc>
          <w:tcPr>
            <w:tcW w:w="987" w:type="pct"/>
            <w:tcBorders>
              <w:left w:val="single" w:sz="4" w:space="0" w:color="auto"/>
              <w:right w:val="single" w:sz="4" w:space="0" w:color="auto"/>
            </w:tcBorders>
            <w:vAlign w:val="center"/>
          </w:tcPr>
          <w:p w:rsidR="00344EA2" w:rsidRPr="009F3412" w:rsidRDefault="00344EA2" w:rsidP="00ED0B4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 xml:space="preserve">Sprouts Farmers Markets, CVS </w:t>
            </w:r>
            <w:r w:rsidR="00D64087">
              <w:rPr>
                <w:rFonts w:eastAsia="Times New Roman"/>
              </w:rPr>
              <w:t>Health, T Mobile USA Inc., H</w:t>
            </w:r>
            <w:r w:rsidRPr="009F3412">
              <w:rPr>
                <w:rFonts w:eastAsia="Times New Roman"/>
              </w:rPr>
              <w:t>ome Depot Inc.</w:t>
            </w:r>
          </w:p>
        </w:tc>
        <w:tc>
          <w:tcPr>
            <w:tcW w:w="1043" w:type="pct"/>
            <w:tcBorders>
              <w:left w:val="single" w:sz="4" w:space="0" w:color="auto"/>
            </w:tcBorders>
            <w:vAlign w:val="center"/>
          </w:tcPr>
          <w:p w:rsidR="00344EA2" w:rsidRPr="009F3412" w:rsidRDefault="00344EA2" w:rsidP="00ED0B4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Riverside (12.7%), San Bernardino (7.</w:t>
            </w:r>
            <w:r>
              <w:rPr>
                <w:rFonts w:eastAsia="Times New Roman"/>
              </w:rPr>
              <w:t>5</w:t>
            </w:r>
            <w:r w:rsidRPr="009F3412">
              <w:rPr>
                <w:rFonts w:eastAsia="Times New Roman"/>
              </w:rPr>
              <w:t>%), Ontario (7.</w:t>
            </w:r>
            <w:r>
              <w:rPr>
                <w:rFonts w:eastAsia="Times New Roman"/>
              </w:rPr>
              <w:t>2</w:t>
            </w:r>
            <w:r w:rsidRPr="009F3412">
              <w:rPr>
                <w:rFonts w:eastAsia="Times New Roman"/>
              </w:rPr>
              <w:t>%), Rancho Cucamonga (5.8%)</w:t>
            </w:r>
          </w:p>
        </w:tc>
      </w:tr>
      <w:tr w:rsidR="00D64087"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D64087" w:rsidRPr="009F3412" w:rsidRDefault="00D64087" w:rsidP="007D317D">
            <w:pPr>
              <w:rPr>
                <w:rFonts w:eastAsia="Times New Roman"/>
                <w:b w:val="0"/>
                <w:color w:val="auto"/>
              </w:rPr>
            </w:pPr>
            <w:r w:rsidRPr="009F3412">
              <w:rPr>
                <w:rFonts w:eastAsia="Times New Roman"/>
                <w:b w:val="0"/>
                <w:color w:val="auto"/>
              </w:rPr>
              <w:t>Bookkeeping, Accounting, and Auditing Clerks (43-3031)</w:t>
            </w:r>
          </w:p>
        </w:tc>
        <w:tc>
          <w:tcPr>
            <w:tcW w:w="940" w:type="pct"/>
            <w:tcBorders>
              <w:left w:val="single" w:sz="4" w:space="0" w:color="auto"/>
            </w:tcBorders>
            <w:vAlign w:val="center"/>
          </w:tcPr>
          <w:p w:rsidR="00D64087" w:rsidRPr="009F3412" w:rsidRDefault="00D64087" w:rsidP="007D317D">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sidRPr="009F3412">
              <w:rPr>
                <w:rFonts w:eastAsia="Times New Roman"/>
                <w:color w:val="auto"/>
              </w:rPr>
              <w:t>Business License, Certificate in Accounting, Typing Certification</w:t>
            </w:r>
          </w:p>
        </w:tc>
        <w:tc>
          <w:tcPr>
            <w:tcW w:w="1128" w:type="pct"/>
            <w:tcBorders>
              <w:left w:val="single" w:sz="4" w:space="0" w:color="auto"/>
            </w:tcBorders>
            <w:vAlign w:val="center"/>
          </w:tcPr>
          <w:p w:rsidR="00D64087" w:rsidRPr="009F3412" w:rsidRDefault="00D64087" w:rsidP="007D317D">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High Scho</w:t>
            </w:r>
            <w:r>
              <w:rPr>
                <w:rFonts w:eastAsia="Times New Roman"/>
              </w:rPr>
              <w:t>ol or Vocational Training (49.7%), Associate’s degree (14.9</w:t>
            </w:r>
            <w:r w:rsidRPr="009F3412">
              <w:rPr>
                <w:rFonts w:eastAsia="Times New Roman"/>
              </w:rPr>
              <w:t>%), Ba</w:t>
            </w:r>
            <w:r>
              <w:rPr>
                <w:rFonts w:eastAsia="Times New Roman"/>
              </w:rPr>
              <w:t>chelor’s degree or Higher (35.4</w:t>
            </w:r>
            <w:r w:rsidRPr="009F3412">
              <w:rPr>
                <w:rFonts w:eastAsia="Times New Roman"/>
              </w:rPr>
              <w:t>%)</w:t>
            </w:r>
          </w:p>
        </w:tc>
        <w:tc>
          <w:tcPr>
            <w:tcW w:w="987" w:type="pct"/>
            <w:tcBorders>
              <w:left w:val="single" w:sz="4" w:space="0" w:color="auto"/>
              <w:right w:val="single" w:sz="4" w:space="0" w:color="auto"/>
            </w:tcBorders>
            <w:vAlign w:val="center"/>
          </w:tcPr>
          <w:p w:rsidR="00D64087" w:rsidRPr="009F3412" w:rsidRDefault="00D64087" w:rsidP="007D317D">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Ledgent Finance &amp; Accounting, County of Riverside, Riverside County Superintendent of Schools</w:t>
            </w:r>
          </w:p>
        </w:tc>
        <w:tc>
          <w:tcPr>
            <w:tcW w:w="1043" w:type="pct"/>
            <w:tcBorders>
              <w:left w:val="single" w:sz="4" w:space="0" w:color="auto"/>
            </w:tcBorders>
            <w:vAlign w:val="center"/>
          </w:tcPr>
          <w:p w:rsidR="00D64087" w:rsidRPr="009F3412" w:rsidRDefault="00D64087" w:rsidP="007D317D">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Riverside (15.</w:t>
            </w:r>
            <w:r>
              <w:rPr>
                <w:rFonts w:eastAsia="Times New Roman"/>
              </w:rPr>
              <w:t>8</w:t>
            </w:r>
            <w:r w:rsidRPr="009F3412">
              <w:rPr>
                <w:rFonts w:eastAsia="Times New Roman"/>
              </w:rPr>
              <w:t>%), Ontario (15.</w:t>
            </w:r>
            <w:r>
              <w:rPr>
                <w:rFonts w:eastAsia="Times New Roman"/>
              </w:rPr>
              <w:t>2</w:t>
            </w:r>
            <w:r w:rsidRPr="009F3412">
              <w:rPr>
                <w:rFonts w:eastAsia="Times New Roman"/>
              </w:rPr>
              <w:t>%), Corona (13.</w:t>
            </w:r>
            <w:r>
              <w:rPr>
                <w:rFonts w:eastAsia="Times New Roman"/>
              </w:rPr>
              <w:t>9</w:t>
            </w:r>
            <w:r w:rsidRPr="009F3412">
              <w:rPr>
                <w:rFonts w:eastAsia="Times New Roman"/>
              </w:rPr>
              <w:t>%), San Bernardino (6.2%)</w:t>
            </w:r>
          </w:p>
        </w:tc>
      </w:tr>
      <w:tr w:rsidR="00D64087" w:rsidRPr="009F3412" w:rsidTr="006E0D42">
        <w:trPr>
          <w:cnfStyle w:val="000000100000" w:firstRow="0" w:lastRow="0" w:firstColumn="0" w:lastColumn="0" w:oddVBand="0" w:evenVBand="0" w:oddHBand="1" w:evenHBand="0" w:firstRowFirstColumn="0" w:firstRowLastColumn="0" w:lastRowFirstColumn="0" w:lastRowLastColumn="0"/>
          <w:trHeight w:val="1619"/>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D64087" w:rsidRPr="009F3412" w:rsidRDefault="00D64087" w:rsidP="007B4380">
            <w:pPr>
              <w:rPr>
                <w:rFonts w:eastAsia="Times New Roman"/>
                <w:b w:val="0"/>
              </w:rPr>
            </w:pPr>
            <w:r w:rsidRPr="009F3412">
              <w:rPr>
                <w:rFonts w:eastAsia="Times New Roman"/>
                <w:b w:val="0"/>
              </w:rPr>
              <w:t>Managers, All Other (11-9199)</w:t>
            </w:r>
          </w:p>
        </w:tc>
        <w:tc>
          <w:tcPr>
            <w:tcW w:w="940" w:type="pct"/>
            <w:tcBorders>
              <w:left w:val="single" w:sz="4" w:space="0" w:color="auto"/>
            </w:tcBorders>
            <w:vAlign w:val="center"/>
          </w:tcPr>
          <w:p w:rsidR="00D64087" w:rsidRPr="009F3412" w:rsidRDefault="00D64087" w:rsidP="007B4380">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Project Management Certification, Registered Nurse, First Aid CPR AED</w:t>
            </w:r>
          </w:p>
        </w:tc>
        <w:tc>
          <w:tcPr>
            <w:tcW w:w="1128" w:type="pct"/>
            <w:tcBorders>
              <w:left w:val="single" w:sz="4" w:space="0" w:color="auto"/>
            </w:tcBorders>
            <w:vAlign w:val="center"/>
          </w:tcPr>
          <w:p w:rsidR="00D64087" w:rsidRPr="009F3412" w:rsidRDefault="00D64087" w:rsidP="00041E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High School or Vocational Training (32.</w:t>
            </w:r>
            <w:r w:rsidR="005E6AF9">
              <w:rPr>
                <w:rFonts w:eastAsia="Times New Roman"/>
              </w:rPr>
              <w:t>9</w:t>
            </w:r>
            <w:r w:rsidRPr="009F3412">
              <w:rPr>
                <w:rFonts w:eastAsia="Times New Roman"/>
              </w:rPr>
              <w:t>%), Associate’s degree (5.</w:t>
            </w:r>
            <w:r>
              <w:rPr>
                <w:rFonts w:eastAsia="Times New Roman"/>
              </w:rPr>
              <w:t>2</w:t>
            </w:r>
            <w:r w:rsidRPr="009F3412">
              <w:rPr>
                <w:rFonts w:eastAsia="Times New Roman"/>
              </w:rPr>
              <w:t>%), Bachelor’s degree or Higher (61.</w:t>
            </w:r>
            <w:r>
              <w:rPr>
                <w:rFonts w:eastAsia="Times New Roman"/>
              </w:rPr>
              <w:t>9</w:t>
            </w:r>
            <w:r w:rsidRPr="009F3412">
              <w:rPr>
                <w:rFonts w:eastAsia="Times New Roman"/>
              </w:rPr>
              <w:t>%)</w:t>
            </w:r>
          </w:p>
        </w:tc>
        <w:tc>
          <w:tcPr>
            <w:tcW w:w="987" w:type="pct"/>
            <w:tcBorders>
              <w:left w:val="single" w:sz="4" w:space="0" w:color="auto"/>
              <w:right w:val="single" w:sz="4" w:space="0" w:color="auto"/>
            </w:tcBorders>
            <w:vAlign w:val="center"/>
          </w:tcPr>
          <w:p w:rsidR="00D64087" w:rsidRPr="009F3412" w:rsidRDefault="00D64087" w:rsidP="007B4380">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Ross Dress for Less, Riverside Health Care, Kaiser Permanente, Wells Fargo</w:t>
            </w:r>
          </w:p>
        </w:tc>
        <w:tc>
          <w:tcPr>
            <w:tcW w:w="1043" w:type="pct"/>
            <w:tcBorders>
              <w:left w:val="single" w:sz="4" w:space="0" w:color="auto"/>
            </w:tcBorders>
            <w:vAlign w:val="center"/>
          </w:tcPr>
          <w:p w:rsidR="00D64087" w:rsidRPr="009F3412" w:rsidRDefault="00D64087" w:rsidP="00041E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Riverside (18.</w:t>
            </w:r>
            <w:r>
              <w:rPr>
                <w:rFonts w:eastAsia="Times New Roman"/>
              </w:rPr>
              <w:t>3</w:t>
            </w:r>
            <w:r w:rsidRPr="009F3412">
              <w:rPr>
                <w:rFonts w:eastAsia="Times New Roman"/>
              </w:rPr>
              <w:t>%), Ontario (12.3%), San Bernardino (8.</w:t>
            </w:r>
            <w:r>
              <w:rPr>
                <w:rFonts w:eastAsia="Times New Roman"/>
              </w:rPr>
              <w:t>9</w:t>
            </w:r>
            <w:r w:rsidRPr="009F3412">
              <w:rPr>
                <w:rFonts w:eastAsia="Times New Roman"/>
              </w:rPr>
              <w:t>%), Rancho Cucamonga (7.</w:t>
            </w:r>
            <w:r>
              <w:rPr>
                <w:rFonts w:eastAsia="Times New Roman"/>
              </w:rPr>
              <w:t>6</w:t>
            </w:r>
            <w:r w:rsidRPr="009F3412">
              <w:rPr>
                <w:rFonts w:eastAsia="Times New Roman"/>
              </w:rPr>
              <w:t>%)</w:t>
            </w:r>
          </w:p>
        </w:tc>
      </w:tr>
      <w:tr w:rsidR="005E6AF9"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5E6AF9" w:rsidRDefault="005E6AF9" w:rsidP="00E57D4E">
            <w:pPr>
              <w:rPr>
                <w:rFonts w:eastAsia="Times New Roman"/>
                <w:b w:val="0"/>
              </w:rPr>
            </w:pPr>
            <w:r w:rsidRPr="009F3412">
              <w:rPr>
                <w:rFonts w:eastAsia="Times New Roman"/>
                <w:b w:val="0"/>
              </w:rPr>
              <w:t xml:space="preserve">Human Resources Specialists </w:t>
            </w:r>
          </w:p>
          <w:p w:rsidR="005E6AF9" w:rsidRPr="009F3412" w:rsidRDefault="005E6AF9" w:rsidP="00E57D4E">
            <w:pPr>
              <w:rPr>
                <w:rFonts w:eastAsia="Times New Roman"/>
                <w:b w:val="0"/>
              </w:rPr>
            </w:pPr>
            <w:r w:rsidRPr="009F3412">
              <w:rPr>
                <w:rFonts w:eastAsia="Times New Roman"/>
                <w:b w:val="0"/>
              </w:rPr>
              <w:t>(13-1071)</w:t>
            </w:r>
          </w:p>
        </w:tc>
        <w:tc>
          <w:tcPr>
            <w:tcW w:w="940" w:type="pct"/>
            <w:tcBorders>
              <w:left w:val="single" w:sz="4" w:space="0" w:color="auto"/>
            </w:tcBorders>
            <w:vAlign w:val="center"/>
          </w:tcPr>
          <w:p w:rsidR="005E6AF9" w:rsidRPr="009F3412" w:rsidRDefault="005E6AF9" w:rsidP="00E57D4E">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Professional in Human Resources, Senior Professional in Human Resources, Human Resources (GPHR)</w:t>
            </w:r>
          </w:p>
        </w:tc>
        <w:tc>
          <w:tcPr>
            <w:tcW w:w="1128" w:type="pct"/>
            <w:tcBorders>
              <w:left w:val="single" w:sz="4" w:space="0" w:color="auto"/>
            </w:tcBorders>
            <w:vAlign w:val="center"/>
          </w:tcPr>
          <w:p w:rsidR="005E6AF9" w:rsidRPr="009F3412" w:rsidRDefault="005E6AF9" w:rsidP="00E57D4E">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High School or Vocational Training (27.6%), Associate’s degree (12.</w:t>
            </w:r>
            <w:r>
              <w:rPr>
                <w:rFonts w:eastAsia="Times New Roman"/>
              </w:rPr>
              <w:t>1</w:t>
            </w:r>
            <w:r w:rsidRPr="009F3412">
              <w:rPr>
                <w:rFonts w:eastAsia="Times New Roman"/>
              </w:rPr>
              <w:t>%), Bachelor’s degree or Higher (60.3%)</w:t>
            </w:r>
          </w:p>
        </w:tc>
        <w:tc>
          <w:tcPr>
            <w:tcW w:w="987" w:type="pct"/>
            <w:tcBorders>
              <w:left w:val="single" w:sz="4" w:space="0" w:color="auto"/>
              <w:right w:val="single" w:sz="4" w:space="0" w:color="auto"/>
            </w:tcBorders>
            <w:vAlign w:val="center"/>
          </w:tcPr>
          <w:p w:rsidR="005E6AF9" w:rsidRPr="009F3412" w:rsidRDefault="005E6AF9" w:rsidP="00E57D4E">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Medtekcorp, Toys “R” Us, Inc., University of California, Dick’s Sporting Goods Incorporated</w:t>
            </w:r>
          </w:p>
        </w:tc>
        <w:tc>
          <w:tcPr>
            <w:tcW w:w="1043" w:type="pct"/>
            <w:tcBorders>
              <w:left w:val="single" w:sz="4" w:space="0" w:color="auto"/>
            </w:tcBorders>
            <w:vAlign w:val="center"/>
          </w:tcPr>
          <w:p w:rsidR="005E6AF9" w:rsidRPr="009F3412" w:rsidRDefault="005E6AF9" w:rsidP="00E57D4E">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Riverside (18.</w:t>
            </w:r>
            <w:r>
              <w:rPr>
                <w:rFonts w:eastAsia="Times New Roman"/>
              </w:rPr>
              <w:t>2</w:t>
            </w:r>
            <w:r w:rsidRPr="009F3412">
              <w:rPr>
                <w:rFonts w:eastAsia="Times New Roman"/>
              </w:rPr>
              <w:t>%), Ontario (13.</w:t>
            </w:r>
            <w:r>
              <w:rPr>
                <w:rFonts w:eastAsia="Times New Roman"/>
              </w:rPr>
              <w:t>7</w:t>
            </w:r>
            <w:r w:rsidRPr="009F3412">
              <w:rPr>
                <w:rFonts w:eastAsia="Times New Roman"/>
              </w:rPr>
              <w:t>%), San Bernardino (10.</w:t>
            </w:r>
            <w:r>
              <w:rPr>
                <w:rFonts w:eastAsia="Times New Roman"/>
              </w:rPr>
              <w:t>7</w:t>
            </w:r>
            <w:r w:rsidRPr="009F3412">
              <w:rPr>
                <w:rFonts w:eastAsia="Times New Roman"/>
              </w:rPr>
              <w:t>%), Rancho Cucamonga (5.</w:t>
            </w:r>
            <w:r>
              <w:rPr>
                <w:rFonts w:eastAsia="Times New Roman"/>
              </w:rPr>
              <w:t>7</w:t>
            </w:r>
            <w:r w:rsidRPr="009F3412">
              <w:rPr>
                <w:rFonts w:eastAsia="Times New Roman"/>
              </w:rPr>
              <w:t>%)</w:t>
            </w:r>
          </w:p>
        </w:tc>
      </w:tr>
      <w:tr w:rsidR="005E6AF9" w:rsidRPr="009F3412" w:rsidTr="007B438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5E6AF9" w:rsidRDefault="005E6AF9" w:rsidP="00E57D4E">
            <w:pPr>
              <w:rPr>
                <w:rFonts w:eastAsia="Times New Roman"/>
                <w:b w:val="0"/>
              </w:rPr>
            </w:pPr>
            <w:r w:rsidRPr="009F3412">
              <w:rPr>
                <w:rFonts w:eastAsia="Times New Roman"/>
                <w:b w:val="0"/>
              </w:rPr>
              <w:lastRenderedPageBreak/>
              <w:t xml:space="preserve">Office Clerks, General </w:t>
            </w:r>
          </w:p>
          <w:p w:rsidR="005E6AF9" w:rsidRPr="009F3412" w:rsidRDefault="005E6AF9" w:rsidP="00E57D4E">
            <w:pPr>
              <w:rPr>
                <w:rFonts w:eastAsia="Times New Roman"/>
                <w:b w:val="0"/>
              </w:rPr>
            </w:pPr>
            <w:r w:rsidRPr="009F3412">
              <w:rPr>
                <w:rFonts w:eastAsia="Times New Roman"/>
                <w:b w:val="0"/>
              </w:rPr>
              <w:t>(43-9061)</w:t>
            </w:r>
          </w:p>
        </w:tc>
        <w:tc>
          <w:tcPr>
            <w:tcW w:w="940" w:type="pct"/>
            <w:tcBorders>
              <w:left w:val="single" w:sz="4" w:space="0" w:color="auto"/>
            </w:tcBorders>
            <w:vAlign w:val="center"/>
          </w:tcPr>
          <w:p w:rsidR="005E6AF9" w:rsidRPr="009F3412" w:rsidRDefault="005E6AF9" w:rsidP="00E57D4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Typing Certification, First Aid CPR AED, Security Clearance</w:t>
            </w:r>
          </w:p>
        </w:tc>
        <w:tc>
          <w:tcPr>
            <w:tcW w:w="1128" w:type="pct"/>
            <w:tcBorders>
              <w:left w:val="single" w:sz="4" w:space="0" w:color="auto"/>
            </w:tcBorders>
            <w:vAlign w:val="center"/>
          </w:tcPr>
          <w:p w:rsidR="005E6AF9" w:rsidRPr="009F3412" w:rsidRDefault="005E6AF9" w:rsidP="005E6AF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High School or Vocational Training (90.1%), Associate’s degree (2.7%), Bachelor’s degree or Higher (7.</w:t>
            </w:r>
            <w:r>
              <w:rPr>
                <w:rFonts w:eastAsia="Times New Roman"/>
              </w:rPr>
              <w:t>2</w:t>
            </w:r>
            <w:r w:rsidRPr="009F3412">
              <w:rPr>
                <w:rFonts w:eastAsia="Times New Roman"/>
              </w:rPr>
              <w:t>%)</w:t>
            </w:r>
          </w:p>
        </w:tc>
        <w:tc>
          <w:tcPr>
            <w:tcW w:w="987" w:type="pct"/>
            <w:tcBorders>
              <w:left w:val="single" w:sz="4" w:space="0" w:color="auto"/>
              <w:right w:val="single" w:sz="4" w:space="0" w:color="auto"/>
            </w:tcBorders>
            <w:vAlign w:val="center"/>
          </w:tcPr>
          <w:p w:rsidR="005E6AF9" w:rsidRPr="009F3412" w:rsidRDefault="005E6AF9" w:rsidP="00E57D4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County of Riverside, San Bernardino Community College District, Burlington Coat Factory</w:t>
            </w:r>
          </w:p>
        </w:tc>
        <w:tc>
          <w:tcPr>
            <w:tcW w:w="1043" w:type="pct"/>
            <w:tcBorders>
              <w:left w:val="single" w:sz="4" w:space="0" w:color="auto"/>
            </w:tcBorders>
            <w:vAlign w:val="center"/>
          </w:tcPr>
          <w:p w:rsidR="005E6AF9" w:rsidRPr="009F3412" w:rsidRDefault="005E6AF9" w:rsidP="00E57D4E">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F3412">
              <w:rPr>
                <w:rFonts w:eastAsia="Times New Roman"/>
              </w:rPr>
              <w:t>San Bernardino (19.</w:t>
            </w:r>
            <w:r>
              <w:rPr>
                <w:rFonts w:eastAsia="Times New Roman"/>
              </w:rPr>
              <w:t>2</w:t>
            </w:r>
            <w:r w:rsidRPr="009F3412">
              <w:rPr>
                <w:rFonts w:eastAsia="Times New Roman"/>
              </w:rPr>
              <w:t>%), Riverside (17.3</w:t>
            </w:r>
            <w:r>
              <w:rPr>
                <w:rFonts w:eastAsia="Times New Roman"/>
              </w:rPr>
              <w:t>%), Ontario (10.2%), Corona (4.7</w:t>
            </w:r>
            <w:r w:rsidRPr="009F3412">
              <w:rPr>
                <w:rFonts w:eastAsia="Times New Roman"/>
              </w:rPr>
              <w:t>%)</w:t>
            </w:r>
          </w:p>
          <w:p w:rsidR="005E6AF9" w:rsidRPr="009F3412" w:rsidRDefault="005E6AF9" w:rsidP="00E57D4E">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5E6AF9" w:rsidRPr="009F3412" w:rsidTr="007B4380">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noWrap/>
            <w:vAlign w:val="center"/>
          </w:tcPr>
          <w:p w:rsidR="005E6AF9" w:rsidRPr="009F3412" w:rsidRDefault="005E6AF9" w:rsidP="007B4380">
            <w:pPr>
              <w:rPr>
                <w:rFonts w:eastAsia="Times New Roman"/>
                <w:b w:val="0"/>
              </w:rPr>
            </w:pPr>
            <w:r>
              <w:rPr>
                <w:rFonts w:eastAsia="Times New Roman"/>
                <w:b w:val="0"/>
              </w:rPr>
              <w:t xml:space="preserve">Sales Managers </w:t>
            </w:r>
            <w:r w:rsidR="00EA0D03">
              <w:rPr>
                <w:rFonts w:eastAsia="Times New Roman"/>
                <w:b w:val="0"/>
              </w:rPr>
              <w:t>(11-2022)</w:t>
            </w:r>
          </w:p>
        </w:tc>
        <w:tc>
          <w:tcPr>
            <w:tcW w:w="940" w:type="pct"/>
            <w:tcBorders>
              <w:left w:val="single" w:sz="4" w:space="0" w:color="auto"/>
            </w:tcBorders>
            <w:vAlign w:val="center"/>
          </w:tcPr>
          <w:p w:rsidR="005E6AF9" w:rsidRPr="009F3412" w:rsidRDefault="00EA0D03" w:rsidP="007B4380">
            <w:pPr>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Real Estate Certification, CDL Class C, Six Sigma Certification</w:t>
            </w:r>
          </w:p>
        </w:tc>
        <w:tc>
          <w:tcPr>
            <w:tcW w:w="1128" w:type="pct"/>
            <w:tcBorders>
              <w:left w:val="single" w:sz="4" w:space="0" w:color="auto"/>
            </w:tcBorders>
            <w:vAlign w:val="center"/>
          </w:tcPr>
          <w:p w:rsidR="005E6AF9" w:rsidRPr="009F3412" w:rsidRDefault="00EA0D03" w:rsidP="00041E59">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High S</w:t>
            </w:r>
            <w:r>
              <w:rPr>
                <w:rFonts w:eastAsia="Times New Roman"/>
              </w:rPr>
              <w:t>chool or Vocational Training (27</w:t>
            </w:r>
            <w:r w:rsidRPr="009F3412">
              <w:rPr>
                <w:rFonts w:eastAsia="Times New Roman"/>
              </w:rPr>
              <w:t>.1</w:t>
            </w:r>
            <w:r>
              <w:rPr>
                <w:rFonts w:eastAsia="Times New Roman"/>
              </w:rPr>
              <w:t>%), Associate’s degree (4.3</w:t>
            </w:r>
            <w:r w:rsidRPr="009F3412">
              <w:rPr>
                <w:rFonts w:eastAsia="Times New Roman"/>
              </w:rPr>
              <w:t>%)</w:t>
            </w:r>
            <w:r>
              <w:rPr>
                <w:rFonts w:eastAsia="Times New Roman"/>
              </w:rPr>
              <w:t>, Bachelor’s degree or Higher (68</w:t>
            </w:r>
            <w:r w:rsidRPr="009F3412">
              <w:rPr>
                <w:rFonts w:eastAsia="Times New Roman"/>
              </w:rPr>
              <w:t>.</w:t>
            </w:r>
            <w:r>
              <w:rPr>
                <w:rFonts w:eastAsia="Times New Roman"/>
              </w:rPr>
              <w:t>6</w:t>
            </w:r>
            <w:r w:rsidRPr="009F3412">
              <w:rPr>
                <w:rFonts w:eastAsia="Times New Roman"/>
              </w:rPr>
              <w:t>%)</w:t>
            </w:r>
          </w:p>
        </w:tc>
        <w:tc>
          <w:tcPr>
            <w:tcW w:w="987" w:type="pct"/>
            <w:tcBorders>
              <w:left w:val="single" w:sz="4" w:space="0" w:color="auto"/>
              <w:right w:val="single" w:sz="4" w:space="0" w:color="auto"/>
            </w:tcBorders>
            <w:vAlign w:val="center"/>
          </w:tcPr>
          <w:p w:rsidR="005E6AF9" w:rsidRPr="009F3412" w:rsidRDefault="00EA0D03" w:rsidP="007B4380">
            <w:pPr>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24 Hour Fitness, Wells Fargo, G6 Hospitality LLC, Amerassist, Inc.</w:t>
            </w:r>
          </w:p>
        </w:tc>
        <w:tc>
          <w:tcPr>
            <w:tcW w:w="1043" w:type="pct"/>
            <w:tcBorders>
              <w:left w:val="single" w:sz="4" w:space="0" w:color="auto"/>
            </w:tcBorders>
            <w:vAlign w:val="center"/>
          </w:tcPr>
          <w:p w:rsidR="005E6AF9" w:rsidRPr="009F3412" w:rsidRDefault="00EA0D03" w:rsidP="00EA0D03">
            <w:pPr>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9F3412">
              <w:rPr>
                <w:rFonts w:eastAsia="Times New Roman"/>
              </w:rPr>
              <w:t>Riverside (15.</w:t>
            </w:r>
            <w:r>
              <w:rPr>
                <w:rFonts w:eastAsia="Times New Roman"/>
              </w:rPr>
              <w:t>8%), Ontario (11</w:t>
            </w:r>
            <w:r w:rsidRPr="009F3412">
              <w:rPr>
                <w:rFonts w:eastAsia="Times New Roman"/>
              </w:rPr>
              <w:t>.</w:t>
            </w:r>
            <w:r>
              <w:rPr>
                <w:rFonts w:eastAsia="Times New Roman"/>
              </w:rPr>
              <w:t>5%), Corona (7</w:t>
            </w:r>
            <w:r w:rsidRPr="009F3412">
              <w:rPr>
                <w:rFonts w:eastAsia="Times New Roman"/>
              </w:rPr>
              <w:t>.</w:t>
            </w:r>
            <w:r>
              <w:rPr>
                <w:rFonts w:eastAsia="Times New Roman"/>
              </w:rPr>
              <w:t>6%), San Bernardino (6.4</w:t>
            </w:r>
            <w:r w:rsidRPr="009F3412">
              <w:rPr>
                <w:rFonts w:eastAsia="Times New Roman"/>
              </w:rPr>
              <w:t>%)</w:t>
            </w:r>
          </w:p>
        </w:tc>
      </w:tr>
    </w:tbl>
    <w:p w:rsidR="00396B20" w:rsidRPr="00396B20" w:rsidRDefault="00396B20" w:rsidP="00396B20">
      <w:pPr>
        <w:spacing w:after="0" w:line="240" w:lineRule="auto"/>
        <w:rPr>
          <w:rFonts w:ascii="Tw Cen MT" w:hAnsi="Tw Cen MT"/>
          <w:sz w:val="20"/>
          <w:szCs w:val="20"/>
        </w:rPr>
      </w:pPr>
      <w:r w:rsidRPr="00396B20">
        <w:rPr>
          <w:rFonts w:ascii="Tw Cen MT" w:hAnsi="Tw Cen MT"/>
          <w:sz w:val="20"/>
          <w:szCs w:val="20"/>
        </w:rPr>
        <w:t>Source: Burning Glass</w:t>
      </w: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D36830" w:rsidRPr="009F3412" w:rsidRDefault="00D36830" w:rsidP="00041E59">
      <w:pPr>
        <w:pStyle w:val="Quote"/>
      </w:pPr>
      <w:r w:rsidRPr="009F3412">
        <w:t>Table 3</w:t>
      </w:r>
      <w:r w:rsidR="009A7BC1" w:rsidRPr="009F3412">
        <w:t>: Five-year Projections for Top Occupations</w:t>
      </w:r>
      <w:r w:rsidRPr="009F3412">
        <w:t xml:space="preserve"> </w:t>
      </w:r>
      <w:r w:rsidR="00C26E1C">
        <w:t xml:space="preserve">Requiring Microsoft </w:t>
      </w:r>
      <w:r w:rsidR="00344EA2">
        <w:t>Word</w:t>
      </w:r>
    </w:p>
    <w:p w:rsidR="00D36830" w:rsidRPr="009F3412" w:rsidRDefault="00D36830" w:rsidP="00D36830">
      <w:pPr>
        <w:spacing w:after="0" w:line="240" w:lineRule="auto"/>
        <w:rPr>
          <w:rFonts w:ascii="Tw Cen MT" w:hAnsi="Tw Cen MT"/>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413"/>
        <w:gridCol w:w="1415"/>
        <w:gridCol w:w="1415"/>
        <w:gridCol w:w="1415"/>
        <w:gridCol w:w="1415"/>
      </w:tblGrid>
      <w:tr w:rsidR="00827EFB" w:rsidRPr="009F3412" w:rsidTr="00311818">
        <w:trPr>
          <w:trHeight w:val="765"/>
        </w:trPr>
        <w:tc>
          <w:tcPr>
            <w:tcW w:w="1516" w:type="pct"/>
            <w:shd w:val="clear" w:color="000000" w:fill="204354"/>
            <w:vAlign w:val="center"/>
            <w:hideMark/>
          </w:tcPr>
          <w:p w:rsidR="00827EFB" w:rsidRPr="006E0D42" w:rsidRDefault="00827EFB" w:rsidP="006E0D42">
            <w:pPr>
              <w:spacing w:after="0" w:line="240" w:lineRule="auto"/>
              <w:rPr>
                <w:rFonts w:ascii="Tw Cen MT" w:eastAsia="Times New Roman" w:hAnsi="Tw Cen MT" w:cs="Arial"/>
                <w:color w:val="FFFFFF"/>
              </w:rPr>
            </w:pPr>
            <w:r w:rsidRPr="006E0D42">
              <w:rPr>
                <w:rFonts w:ascii="Tw Cen MT" w:eastAsia="Times New Roman" w:hAnsi="Tw Cen MT" w:cs="Arial"/>
                <w:color w:val="FFFFFF"/>
              </w:rPr>
              <w:t>Occupation (SOC)</w:t>
            </w:r>
          </w:p>
        </w:tc>
        <w:tc>
          <w:tcPr>
            <w:tcW w:w="696" w:type="pct"/>
            <w:shd w:val="clear" w:color="000000" w:fill="204354"/>
            <w:vAlign w:val="center"/>
            <w:hideMark/>
          </w:tcPr>
          <w:p w:rsidR="00827EFB" w:rsidRPr="006E0D42" w:rsidRDefault="00827EFB" w:rsidP="006E0D42">
            <w:pPr>
              <w:spacing w:after="0" w:line="240" w:lineRule="auto"/>
              <w:jc w:val="center"/>
              <w:rPr>
                <w:rFonts w:ascii="Tw Cen MT" w:eastAsia="Times New Roman" w:hAnsi="Tw Cen MT" w:cs="Arial"/>
                <w:color w:val="FFFFFF"/>
              </w:rPr>
            </w:pPr>
            <w:r w:rsidRPr="006E0D42">
              <w:rPr>
                <w:rFonts w:ascii="Tw Cen MT" w:eastAsia="Times New Roman" w:hAnsi="Tw Cen MT" w:cs="Arial"/>
                <w:color w:val="FFFFFF"/>
              </w:rPr>
              <w:t>2015 Jobs</w:t>
            </w:r>
          </w:p>
        </w:tc>
        <w:tc>
          <w:tcPr>
            <w:tcW w:w="697" w:type="pct"/>
            <w:shd w:val="clear" w:color="000000" w:fill="204354"/>
            <w:vAlign w:val="center"/>
            <w:hideMark/>
          </w:tcPr>
          <w:p w:rsidR="00827EFB" w:rsidRPr="006E0D42" w:rsidRDefault="00827EFB" w:rsidP="006E0D42">
            <w:pPr>
              <w:spacing w:after="0" w:line="240" w:lineRule="auto"/>
              <w:jc w:val="center"/>
              <w:rPr>
                <w:rFonts w:ascii="Tw Cen MT" w:eastAsia="Times New Roman" w:hAnsi="Tw Cen MT" w:cs="Arial"/>
                <w:color w:val="FFFFFF"/>
              </w:rPr>
            </w:pPr>
            <w:r w:rsidRPr="006E0D42">
              <w:rPr>
                <w:rFonts w:ascii="Tw Cen MT" w:eastAsia="Times New Roman" w:hAnsi="Tw Cen MT" w:cs="Arial"/>
                <w:color w:val="FFFFFF"/>
              </w:rPr>
              <w:t>2020 Jobs</w:t>
            </w:r>
          </w:p>
        </w:tc>
        <w:tc>
          <w:tcPr>
            <w:tcW w:w="697" w:type="pct"/>
            <w:shd w:val="clear" w:color="000000" w:fill="204354"/>
            <w:vAlign w:val="center"/>
            <w:hideMark/>
          </w:tcPr>
          <w:p w:rsidR="00827EFB" w:rsidRPr="006E0D42" w:rsidRDefault="00827EFB" w:rsidP="006E0D42">
            <w:pPr>
              <w:spacing w:after="0" w:line="240" w:lineRule="auto"/>
              <w:jc w:val="center"/>
              <w:rPr>
                <w:rFonts w:ascii="Tw Cen MT" w:eastAsia="Times New Roman" w:hAnsi="Tw Cen MT" w:cs="Arial"/>
                <w:color w:val="FFFFFF"/>
              </w:rPr>
            </w:pPr>
            <w:r>
              <w:rPr>
                <w:rFonts w:ascii="Tw Cen MT" w:eastAsia="Times New Roman" w:hAnsi="Tw Cen MT" w:cs="Arial"/>
                <w:color w:val="FFFFFF"/>
              </w:rPr>
              <w:t>Five</w:t>
            </w:r>
            <w:r w:rsidRPr="006E0D42">
              <w:rPr>
                <w:rFonts w:ascii="Tw Cen MT" w:eastAsia="Times New Roman" w:hAnsi="Tw Cen MT" w:cs="Arial"/>
                <w:color w:val="FFFFFF"/>
              </w:rPr>
              <w:t>-Yr Change</w:t>
            </w:r>
          </w:p>
        </w:tc>
        <w:tc>
          <w:tcPr>
            <w:tcW w:w="697" w:type="pct"/>
            <w:shd w:val="clear" w:color="000000" w:fill="204354"/>
            <w:vAlign w:val="center"/>
            <w:hideMark/>
          </w:tcPr>
          <w:p w:rsidR="00827EFB" w:rsidRPr="006E0D42" w:rsidRDefault="00827EFB" w:rsidP="006E0D42">
            <w:pPr>
              <w:spacing w:after="0" w:line="240" w:lineRule="auto"/>
              <w:jc w:val="center"/>
              <w:rPr>
                <w:rFonts w:ascii="Tw Cen MT" w:eastAsia="Times New Roman" w:hAnsi="Tw Cen MT" w:cs="Arial"/>
                <w:color w:val="FFFFFF"/>
              </w:rPr>
            </w:pPr>
            <w:r>
              <w:rPr>
                <w:rFonts w:ascii="Tw Cen MT" w:eastAsia="Times New Roman" w:hAnsi="Tw Cen MT" w:cs="Arial"/>
                <w:color w:val="FFFFFF"/>
              </w:rPr>
              <w:t>Five</w:t>
            </w:r>
            <w:r w:rsidRPr="006E0D42">
              <w:rPr>
                <w:rFonts w:ascii="Tw Cen MT" w:eastAsia="Times New Roman" w:hAnsi="Tw Cen MT" w:cs="Arial"/>
                <w:color w:val="FFFFFF"/>
              </w:rPr>
              <w:t>-Yr % Change</w:t>
            </w:r>
          </w:p>
        </w:tc>
        <w:tc>
          <w:tcPr>
            <w:tcW w:w="697" w:type="pct"/>
            <w:shd w:val="clear" w:color="000000" w:fill="204354"/>
            <w:vAlign w:val="center"/>
            <w:hideMark/>
          </w:tcPr>
          <w:p w:rsidR="00827EFB" w:rsidRPr="006E0D42" w:rsidRDefault="00827EFB" w:rsidP="006E0D42">
            <w:pPr>
              <w:spacing w:after="0" w:line="240" w:lineRule="auto"/>
              <w:jc w:val="center"/>
              <w:rPr>
                <w:rFonts w:ascii="Tw Cen MT" w:eastAsia="Times New Roman" w:hAnsi="Tw Cen MT" w:cs="Arial"/>
                <w:color w:val="FFFFFF"/>
              </w:rPr>
            </w:pPr>
            <w:r w:rsidRPr="006E0D42">
              <w:rPr>
                <w:rFonts w:ascii="Tw Cen MT" w:eastAsia="Times New Roman" w:hAnsi="Tw Cen MT" w:cs="Arial"/>
                <w:color w:val="FFFFFF"/>
              </w:rPr>
              <w:t>Annual Openings</w:t>
            </w:r>
          </w:p>
        </w:tc>
      </w:tr>
      <w:tr w:rsidR="00827EFB" w:rsidRPr="009F3412" w:rsidTr="00311818">
        <w:trPr>
          <w:trHeight w:val="432"/>
        </w:trPr>
        <w:tc>
          <w:tcPr>
            <w:tcW w:w="1516" w:type="pct"/>
            <w:shd w:val="clear" w:color="auto" w:fill="auto"/>
            <w:noWrap/>
            <w:vAlign w:val="center"/>
          </w:tcPr>
          <w:p w:rsidR="00827EFB" w:rsidRPr="006E0D42" w:rsidRDefault="00827EFB" w:rsidP="006E0D42">
            <w:pPr>
              <w:spacing w:after="0" w:line="240" w:lineRule="auto"/>
              <w:rPr>
                <w:rFonts w:ascii="Tw Cen MT" w:eastAsia="Times New Roman" w:hAnsi="Tw Cen MT" w:cs="Arial"/>
              </w:rPr>
            </w:pPr>
            <w:r>
              <w:rPr>
                <w:rFonts w:ascii="Tw Cen MT" w:eastAsia="Times New Roman" w:hAnsi="Tw Cen MT" w:cs="Arial"/>
              </w:rPr>
              <w:t>Sales Managers (11-2022)</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4,864</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5,174</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310</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182</w:t>
            </w:r>
          </w:p>
        </w:tc>
      </w:tr>
      <w:tr w:rsidR="00827EFB" w:rsidRPr="009F3412" w:rsidTr="00311818">
        <w:trPr>
          <w:trHeight w:val="432"/>
        </w:trPr>
        <w:tc>
          <w:tcPr>
            <w:tcW w:w="1516" w:type="pct"/>
            <w:shd w:val="clear" w:color="auto" w:fill="auto"/>
            <w:noWrap/>
            <w:vAlign w:val="center"/>
          </w:tcPr>
          <w:p w:rsidR="00827EFB" w:rsidRPr="006E0D42" w:rsidRDefault="00827EFB" w:rsidP="00054870">
            <w:pPr>
              <w:spacing w:after="0" w:line="240" w:lineRule="auto"/>
              <w:rPr>
                <w:rFonts w:ascii="Tw Cen MT" w:eastAsia="Times New Roman" w:hAnsi="Tw Cen MT" w:cs="Arial"/>
              </w:rPr>
            </w:pPr>
            <w:r w:rsidRPr="006E0D42">
              <w:rPr>
                <w:rFonts w:ascii="Tw Cen MT" w:eastAsia="Times New Roman" w:hAnsi="Tw Cen MT" w:cs="Arial"/>
              </w:rPr>
              <w:t>Managers, All Other (11-9199)</w:t>
            </w:r>
          </w:p>
        </w:tc>
        <w:tc>
          <w:tcPr>
            <w:tcW w:w="696" w:type="pct"/>
            <w:shd w:val="clear" w:color="auto" w:fill="auto"/>
            <w:noWrap/>
            <w:vAlign w:val="center"/>
          </w:tcPr>
          <w:p w:rsidR="00827EFB" w:rsidRPr="006E0D42" w:rsidRDefault="00827EFB" w:rsidP="00054870">
            <w:pPr>
              <w:spacing w:after="0" w:line="240" w:lineRule="auto"/>
              <w:jc w:val="center"/>
              <w:rPr>
                <w:rFonts w:ascii="Tw Cen MT" w:eastAsia="Times New Roman" w:hAnsi="Tw Cen MT" w:cs="Arial"/>
              </w:rPr>
            </w:pPr>
            <w:r>
              <w:rPr>
                <w:rFonts w:ascii="Tw Cen MT" w:eastAsia="Times New Roman" w:hAnsi="Tw Cen MT" w:cs="Arial"/>
              </w:rPr>
              <w:t>7,275</w:t>
            </w:r>
          </w:p>
        </w:tc>
        <w:tc>
          <w:tcPr>
            <w:tcW w:w="697" w:type="pct"/>
            <w:shd w:val="clear" w:color="auto" w:fill="auto"/>
            <w:noWrap/>
            <w:vAlign w:val="center"/>
          </w:tcPr>
          <w:p w:rsidR="00827EFB" w:rsidRPr="006E0D42" w:rsidRDefault="00827EFB" w:rsidP="00054870">
            <w:pPr>
              <w:spacing w:after="0" w:line="240" w:lineRule="auto"/>
              <w:jc w:val="center"/>
              <w:rPr>
                <w:rFonts w:ascii="Tw Cen MT" w:eastAsia="Times New Roman" w:hAnsi="Tw Cen MT" w:cs="Arial"/>
              </w:rPr>
            </w:pPr>
            <w:r>
              <w:rPr>
                <w:rFonts w:ascii="Tw Cen MT" w:eastAsia="Times New Roman" w:hAnsi="Tw Cen MT" w:cs="Arial"/>
              </w:rPr>
              <w:t>7,602</w:t>
            </w:r>
          </w:p>
        </w:tc>
        <w:tc>
          <w:tcPr>
            <w:tcW w:w="697" w:type="pct"/>
            <w:shd w:val="clear" w:color="auto" w:fill="auto"/>
            <w:noWrap/>
            <w:vAlign w:val="center"/>
          </w:tcPr>
          <w:p w:rsidR="00827EFB" w:rsidRPr="006E0D42" w:rsidRDefault="00827EFB" w:rsidP="00054870">
            <w:pPr>
              <w:spacing w:after="0" w:line="240" w:lineRule="auto"/>
              <w:jc w:val="center"/>
              <w:rPr>
                <w:rFonts w:ascii="Tw Cen MT" w:eastAsia="Times New Roman" w:hAnsi="Tw Cen MT" w:cs="Arial"/>
              </w:rPr>
            </w:pPr>
            <w:r>
              <w:rPr>
                <w:rFonts w:ascii="Tw Cen MT" w:eastAsia="Times New Roman" w:hAnsi="Tw Cen MT" w:cs="Arial"/>
              </w:rPr>
              <w:t>327</w:t>
            </w:r>
          </w:p>
        </w:tc>
        <w:tc>
          <w:tcPr>
            <w:tcW w:w="697" w:type="pct"/>
            <w:shd w:val="clear" w:color="auto" w:fill="auto"/>
            <w:noWrap/>
            <w:vAlign w:val="center"/>
          </w:tcPr>
          <w:p w:rsidR="00827EFB" w:rsidRPr="006E0D42" w:rsidRDefault="00827EFB" w:rsidP="00054870">
            <w:pPr>
              <w:spacing w:after="0" w:line="240" w:lineRule="auto"/>
              <w:jc w:val="center"/>
              <w:rPr>
                <w:rFonts w:ascii="Tw Cen MT" w:eastAsia="Times New Roman" w:hAnsi="Tw Cen MT" w:cs="Arial"/>
              </w:rPr>
            </w:pPr>
            <w:r>
              <w:rPr>
                <w:rFonts w:ascii="Tw Cen MT" w:eastAsia="Times New Roman" w:hAnsi="Tw Cen MT" w:cs="Arial"/>
              </w:rPr>
              <w:t>4%</w:t>
            </w:r>
          </w:p>
        </w:tc>
        <w:tc>
          <w:tcPr>
            <w:tcW w:w="697" w:type="pct"/>
            <w:shd w:val="clear" w:color="auto" w:fill="auto"/>
            <w:noWrap/>
            <w:vAlign w:val="center"/>
          </w:tcPr>
          <w:p w:rsidR="00827EFB" w:rsidRPr="006E0D42" w:rsidRDefault="00827EFB" w:rsidP="00054870">
            <w:pPr>
              <w:spacing w:after="0" w:line="240" w:lineRule="auto"/>
              <w:jc w:val="center"/>
              <w:rPr>
                <w:rFonts w:ascii="Tw Cen MT" w:eastAsia="Times New Roman" w:hAnsi="Tw Cen MT" w:cs="Arial"/>
              </w:rPr>
            </w:pPr>
            <w:r>
              <w:rPr>
                <w:rFonts w:ascii="Tw Cen MT" w:eastAsia="Times New Roman" w:hAnsi="Tw Cen MT" w:cs="Arial"/>
              </w:rPr>
              <w:t>237</w:t>
            </w:r>
          </w:p>
        </w:tc>
      </w:tr>
      <w:tr w:rsidR="00827EFB" w:rsidRPr="009F3412" w:rsidTr="00311818">
        <w:trPr>
          <w:trHeight w:val="432"/>
        </w:trPr>
        <w:tc>
          <w:tcPr>
            <w:tcW w:w="1516" w:type="pct"/>
            <w:shd w:val="clear" w:color="auto" w:fill="auto"/>
            <w:noWrap/>
            <w:vAlign w:val="center"/>
          </w:tcPr>
          <w:p w:rsidR="00827EFB" w:rsidRPr="009F3412" w:rsidRDefault="00827EFB" w:rsidP="008571E7">
            <w:pPr>
              <w:spacing w:after="0" w:line="240" w:lineRule="auto"/>
              <w:rPr>
                <w:rFonts w:ascii="Tw Cen MT" w:eastAsia="Times New Roman" w:hAnsi="Tw Cen MT" w:cs="Arial"/>
              </w:rPr>
            </w:pPr>
            <w:r w:rsidRPr="006E0D42">
              <w:rPr>
                <w:rFonts w:ascii="Tw Cen MT" w:eastAsia="Times New Roman" w:hAnsi="Tw Cen MT" w:cs="Arial"/>
              </w:rPr>
              <w:t xml:space="preserve">Human Resources Specialists </w:t>
            </w:r>
          </w:p>
          <w:p w:rsidR="00827EFB" w:rsidRPr="006E0D42" w:rsidRDefault="00827EFB" w:rsidP="008571E7">
            <w:pPr>
              <w:spacing w:after="0" w:line="240" w:lineRule="auto"/>
              <w:rPr>
                <w:rFonts w:ascii="Tw Cen MT" w:eastAsia="Times New Roman" w:hAnsi="Tw Cen MT" w:cs="Arial"/>
              </w:rPr>
            </w:pPr>
            <w:r w:rsidRPr="006E0D42">
              <w:rPr>
                <w:rFonts w:ascii="Tw Cen MT" w:eastAsia="Times New Roman" w:hAnsi="Tw Cen MT" w:cs="Arial"/>
              </w:rPr>
              <w:t>(13-1071)</w:t>
            </w:r>
          </w:p>
        </w:tc>
        <w:tc>
          <w:tcPr>
            <w:tcW w:w="696" w:type="pct"/>
            <w:shd w:val="clear" w:color="auto" w:fill="auto"/>
            <w:noWrap/>
            <w:vAlign w:val="center"/>
          </w:tcPr>
          <w:p w:rsidR="00827EFB" w:rsidRPr="006E0D42" w:rsidRDefault="00827EFB" w:rsidP="004315DF">
            <w:pPr>
              <w:spacing w:after="0" w:line="240" w:lineRule="auto"/>
              <w:jc w:val="center"/>
              <w:rPr>
                <w:rFonts w:ascii="Tw Cen MT" w:eastAsia="Times New Roman" w:hAnsi="Tw Cen MT" w:cs="Arial"/>
              </w:rPr>
            </w:pPr>
            <w:r w:rsidRPr="006E0D42">
              <w:rPr>
                <w:rFonts w:ascii="Tw Cen MT" w:eastAsia="Times New Roman" w:hAnsi="Tw Cen MT" w:cs="Arial"/>
              </w:rPr>
              <w:t>3,97</w:t>
            </w:r>
            <w:r>
              <w:rPr>
                <w:rFonts w:ascii="Tw Cen MT" w:eastAsia="Times New Roman" w:hAnsi="Tw Cen MT" w:cs="Arial"/>
              </w:rPr>
              <w:t>0</w:t>
            </w:r>
          </w:p>
        </w:tc>
        <w:tc>
          <w:tcPr>
            <w:tcW w:w="697" w:type="pct"/>
            <w:shd w:val="clear" w:color="auto" w:fill="auto"/>
            <w:noWrap/>
            <w:vAlign w:val="center"/>
          </w:tcPr>
          <w:p w:rsidR="00827EFB" w:rsidRPr="006E0D42" w:rsidRDefault="00827EFB" w:rsidP="008571E7">
            <w:pPr>
              <w:spacing w:after="0" w:line="240" w:lineRule="auto"/>
              <w:jc w:val="center"/>
              <w:rPr>
                <w:rFonts w:ascii="Tw Cen MT" w:eastAsia="Times New Roman" w:hAnsi="Tw Cen MT" w:cs="Arial"/>
              </w:rPr>
            </w:pPr>
            <w:r>
              <w:rPr>
                <w:rFonts w:ascii="Tw Cen MT" w:eastAsia="Times New Roman" w:hAnsi="Tw Cen MT" w:cs="Arial"/>
              </w:rPr>
              <w:t>4,251</w:t>
            </w:r>
          </w:p>
        </w:tc>
        <w:tc>
          <w:tcPr>
            <w:tcW w:w="697" w:type="pct"/>
            <w:shd w:val="clear" w:color="auto" w:fill="auto"/>
            <w:noWrap/>
            <w:vAlign w:val="center"/>
          </w:tcPr>
          <w:p w:rsidR="00827EFB" w:rsidRPr="006E0D42" w:rsidRDefault="00827EFB" w:rsidP="008571E7">
            <w:pPr>
              <w:spacing w:after="0" w:line="240" w:lineRule="auto"/>
              <w:jc w:val="center"/>
              <w:rPr>
                <w:rFonts w:ascii="Tw Cen MT" w:eastAsia="Times New Roman" w:hAnsi="Tw Cen MT" w:cs="Arial"/>
              </w:rPr>
            </w:pPr>
            <w:r>
              <w:rPr>
                <w:rFonts w:ascii="Tw Cen MT" w:eastAsia="Times New Roman" w:hAnsi="Tw Cen MT" w:cs="Arial"/>
              </w:rPr>
              <w:t>281</w:t>
            </w:r>
          </w:p>
        </w:tc>
        <w:tc>
          <w:tcPr>
            <w:tcW w:w="697" w:type="pct"/>
            <w:shd w:val="clear" w:color="auto" w:fill="auto"/>
            <w:noWrap/>
            <w:vAlign w:val="center"/>
          </w:tcPr>
          <w:p w:rsidR="00827EFB" w:rsidRPr="006E0D42" w:rsidRDefault="00827EFB" w:rsidP="008571E7">
            <w:pPr>
              <w:spacing w:after="0" w:line="240" w:lineRule="auto"/>
              <w:jc w:val="center"/>
              <w:rPr>
                <w:rFonts w:ascii="Tw Cen MT" w:eastAsia="Times New Roman" w:hAnsi="Tw Cen MT" w:cs="Arial"/>
              </w:rPr>
            </w:pPr>
            <w:r>
              <w:rPr>
                <w:rFonts w:ascii="Tw Cen MT" w:eastAsia="Times New Roman" w:hAnsi="Tw Cen MT" w:cs="Arial"/>
              </w:rPr>
              <w:t>7%</w:t>
            </w:r>
          </w:p>
        </w:tc>
        <w:tc>
          <w:tcPr>
            <w:tcW w:w="697" w:type="pct"/>
            <w:shd w:val="clear" w:color="auto" w:fill="auto"/>
            <w:noWrap/>
            <w:vAlign w:val="center"/>
          </w:tcPr>
          <w:p w:rsidR="00827EFB" w:rsidRPr="006E0D42" w:rsidRDefault="00827EFB" w:rsidP="008571E7">
            <w:pPr>
              <w:spacing w:after="0" w:line="240" w:lineRule="auto"/>
              <w:jc w:val="center"/>
              <w:rPr>
                <w:rFonts w:ascii="Tw Cen MT" w:eastAsia="Times New Roman" w:hAnsi="Tw Cen MT" w:cs="Arial"/>
              </w:rPr>
            </w:pPr>
            <w:r>
              <w:rPr>
                <w:rFonts w:ascii="Tw Cen MT" w:eastAsia="Times New Roman" w:hAnsi="Tw Cen MT" w:cs="Arial"/>
              </w:rPr>
              <w:t>161</w:t>
            </w:r>
          </w:p>
        </w:tc>
      </w:tr>
      <w:tr w:rsidR="00827EFB" w:rsidRPr="009F3412" w:rsidTr="00311818">
        <w:trPr>
          <w:trHeight w:val="432"/>
        </w:trPr>
        <w:tc>
          <w:tcPr>
            <w:tcW w:w="1516" w:type="pct"/>
            <w:shd w:val="clear" w:color="auto" w:fill="auto"/>
            <w:noWrap/>
            <w:vAlign w:val="center"/>
            <w:hideMark/>
          </w:tcPr>
          <w:p w:rsidR="00827EFB" w:rsidRPr="006E0D42" w:rsidRDefault="00827EFB" w:rsidP="006E0D42">
            <w:pPr>
              <w:spacing w:after="0" w:line="240" w:lineRule="auto"/>
              <w:rPr>
                <w:rFonts w:ascii="Tw Cen MT" w:eastAsia="Times New Roman" w:hAnsi="Tw Cen MT" w:cs="Arial"/>
              </w:rPr>
            </w:pPr>
            <w:r>
              <w:rPr>
                <w:rFonts w:ascii="Tw Cen MT" w:eastAsia="Times New Roman" w:hAnsi="Tw Cen MT" w:cs="Arial"/>
              </w:rPr>
              <w:t>Registered Nurses (29-1141)</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26,010</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30,075</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4,065</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1,498</w:t>
            </w:r>
          </w:p>
        </w:tc>
      </w:tr>
      <w:tr w:rsidR="00827EFB" w:rsidRPr="009F3412" w:rsidTr="00311818">
        <w:trPr>
          <w:trHeight w:val="432"/>
        </w:trPr>
        <w:tc>
          <w:tcPr>
            <w:tcW w:w="1516" w:type="pct"/>
            <w:shd w:val="clear" w:color="auto" w:fill="auto"/>
            <w:noWrap/>
            <w:vAlign w:val="center"/>
          </w:tcPr>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First-Line Supervisors of Retail Sales Workers (41-1011)</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17,420</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18,206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786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5%</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628</w:t>
            </w:r>
          </w:p>
        </w:tc>
      </w:tr>
      <w:tr w:rsidR="00827EFB" w:rsidRPr="009F3412" w:rsidTr="00311818">
        <w:trPr>
          <w:trHeight w:val="432"/>
        </w:trPr>
        <w:tc>
          <w:tcPr>
            <w:tcW w:w="1516" w:type="pct"/>
            <w:shd w:val="clear" w:color="auto" w:fill="auto"/>
            <w:noWrap/>
            <w:vAlign w:val="center"/>
            <w:hideMark/>
          </w:tcPr>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Sales Representatives, Wholesale and Manufacturing, Except Technical and Scientific Products (41-4012)</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13,245</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14,914</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1,669</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13%</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655</w:t>
            </w:r>
          </w:p>
        </w:tc>
      </w:tr>
      <w:tr w:rsidR="00827EFB" w:rsidRPr="009F3412" w:rsidTr="00311818">
        <w:trPr>
          <w:trHeight w:val="432"/>
        </w:trPr>
        <w:tc>
          <w:tcPr>
            <w:tcW w:w="1516" w:type="pct"/>
            <w:shd w:val="clear" w:color="auto" w:fill="auto"/>
            <w:noWrap/>
            <w:vAlign w:val="center"/>
            <w:hideMark/>
          </w:tcPr>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Bookkeeping, Accounting, and Auditing Clerks (43-3031)</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15,288</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15,563</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275</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214</w:t>
            </w:r>
          </w:p>
        </w:tc>
      </w:tr>
      <w:tr w:rsidR="00827EFB" w:rsidRPr="009F3412" w:rsidTr="00311818">
        <w:trPr>
          <w:trHeight w:val="432"/>
        </w:trPr>
        <w:tc>
          <w:tcPr>
            <w:tcW w:w="1516" w:type="pct"/>
            <w:shd w:val="clear" w:color="auto" w:fill="auto"/>
            <w:noWrap/>
            <w:vAlign w:val="center"/>
            <w:hideMark/>
          </w:tcPr>
          <w:p w:rsidR="00827EFB" w:rsidRPr="009F3412" w:rsidRDefault="00827EFB" w:rsidP="006E0D42">
            <w:pPr>
              <w:spacing w:after="0" w:line="240" w:lineRule="auto"/>
              <w:rPr>
                <w:rFonts w:ascii="Tw Cen MT" w:eastAsia="Times New Roman" w:hAnsi="Tw Cen MT" w:cs="Arial"/>
              </w:rPr>
            </w:pPr>
            <w:r w:rsidRPr="006E0D42">
              <w:rPr>
                <w:rFonts w:ascii="Tw Cen MT" w:eastAsia="Times New Roman" w:hAnsi="Tw Cen MT" w:cs="Arial"/>
              </w:rPr>
              <w:t xml:space="preserve">Customer Service Representatives </w:t>
            </w:r>
          </w:p>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(43-4051)</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16,278</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18,232</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1,954</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12%</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822</w:t>
            </w:r>
          </w:p>
        </w:tc>
      </w:tr>
      <w:tr w:rsidR="00827EFB" w:rsidRPr="009F3412" w:rsidTr="00311818">
        <w:trPr>
          <w:trHeight w:val="432"/>
        </w:trPr>
        <w:tc>
          <w:tcPr>
            <w:tcW w:w="1516" w:type="pct"/>
            <w:shd w:val="clear" w:color="auto" w:fill="auto"/>
            <w:noWrap/>
            <w:vAlign w:val="center"/>
            <w:hideMark/>
          </w:tcPr>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Secretaries and Administrative Assistants, Except Le</w:t>
            </w:r>
            <w:r w:rsidR="00311818">
              <w:rPr>
                <w:rFonts w:ascii="Tw Cen MT" w:eastAsia="Times New Roman" w:hAnsi="Tw Cen MT" w:cs="Arial"/>
              </w:rPr>
              <w:t>gal, Medical, and Executive (43</w:t>
            </w:r>
            <w:r w:rsidR="00311818">
              <w:rPr>
                <w:rFonts w:ascii="Tw Cen MT" w:eastAsia="Times New Roman" w:hAnsi="Tw Cen MT" w:cs="Arial"/>
              </w:rPr>
              <w:noBreakHyphen/>
            </w:r>
            <w:r w:rsidRPr="006E0D42">
              <w:rPr>
                <w:rFonts w:ascii="Tw Cen MT" w:eastAsia="Times New Roman" w:hAnsi="Tw Cen MT" w:cs="Arial"/>
              </w:rPr>
              <w:t>6014)</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21,044</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22,786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1,742</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8%</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590</w:t>
            </w:r>
          </w:p>
        </w:tc>
      </w:tr>
      <w:tr w:rsidR="00827EFB" w:rsidRPr="009F3412" w:rsidTr="00311818">
        <w:trPr>
          <w:trHeight w:val="432"/>
        </w:trPr>
        <w:tc>
          <w:tcPr>
            <w:tcW w:w="1516" w:type="pct"/>
            <w:shd w:val="clear" w:color="auto" w:fill="auto"/>
            <w:noWrap/>
            <w:vAlign w:val="center"/>
            <w:hideMark/>
          </w:tcPr>
          <w:p w:rsidR="00827EFB" w:rsidRPr="006E0D42" w:rsidRDefault="00827EFB" w:rsidP="006E0D42">
            <w:pPr>
              <w:spacing w:after="0" w:line="240" w:lineRule="auto"/>
              <w:rPr>
                <w:rFonts w:ascii="Tw Cen MT" w:eastAsia="Times New Roman" w:hAnsi="Tw Cen MT" w:cs="Arial"/>
              </w:rPr>
            </w:pPr>
            <w:r w:rsidRPr="006E0D42">
              <w:rPr>
                <w:rFonts w:ascii="Tw Cen MT" w:eastAsia="Times New Roman" w:hAnsi="Tw Cen MT" w:cs="Arial"/>
              </w:rPr>
              <w:t xml:space="preserve">Office Clerks, </w:t>
            </w:r>
            <w:r w:rsidR="00311818">
              <w:rPr>
                <w:rFonts w:ascii="Tw Cen MT" w:eastAsia="Times New Roman" w:hAnsi="Tw Cen MT" w:cs="Arial"/>
              </w:rPr>
              <w:t>General (43</w:t>
            </w:r>
            <w:r w:rsidR="00311818">
              <w:rPr>
                <w:rFonts w:ascii="Tw Cen MT" w:eastAsia="Times New Roman" w:hAnsi="Tw Cen MT" w:cs="Arial"/>
              </w:rPr>
              <w:noBreakHyphen/>
            </w:r>
            <w:r w:rsidRPr="006E0D42">
              <w:rPr>
                <w:rFonts w:ascii="Tw Cen MT" w:eastAsia="Times New Roman" w:hAnsi="Tw Cen MT" w:cs="Arial"/>
              </w:rPr>
              <w:t>9061)</w:t>
            </w:r>
          </w:p>
        </w:tc>
        <w:tc>
          <w:tcPr>
            <w:tcW w:w="696"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29,766</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32,078</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2,312</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8%</w:t>
            </w:r>
          </w:p>
        </w:tc>
        <w:tc>
          <w:tcPr>
            <w:tcW w:w="697" w:type="pct"/>
            <w:shd w:val="clear" w:color="auto" w:fill="auto"/>
            <w:noWrap/>
            <w:vAlign w:val="center"/>
          </w:tcPr>
          <w:p w:rsidR="00827EFB" w:rsidRPr="006E0D42" w:rsidRDefault="00827EFB" w:rsidP="006E0D42">
            <w:pPr>
              <w:spacing w:after="0" w:line="240" w:lineRule="auto"/>
              <w:jc w:val="center"/>
              <w:rPr>
                <w:rFonts w:ascii="Tw Cen MT" w:eastAsia="Times New Roman" w:hAnsi="Tw Cen MT" w:cs="Arial"/>
              </w:rPr>
            </w:pPr>
            <w:r>
              <w:rPr>
                <w:rFonts w:ascii="Tw Cen MT" w:eastAsia="Times New Roman" w:hAnsi="Tw Cen MT" w:cs="Arial"/>
              </w:rPr>
              <w:t>1,141</w:t>
            </w:r>
          </w:p>
        </w:tc>
      </w:tr>
      <w:tr w:rsidR="00827EFB" w:rsidRPr="009F3412" w:rsidTr="00311818">
        <w:trPr>
          <w:trHeight w:val="432"/>
        </w:trPr>
        <w:tc>
          <w:tcPr>
            <w:tcW w:w="1516" w:type="pct"/>
            <w:shd w:val="clear" w:color="auto" w:fill="BFBFBF" w:themeFill="background1" w:themeFillShade="BF"/>
            <w:noWrap/>
            <w:vAlign w:val="center"/>
            <w:hideMark/>
          </w:tcPr>
          <w:p w:rsidR="00827EFB" w:rsidRPr="006E0D42" w:rsidRDefault="00827EFB" w:rsidP="006E0D42">
            <w:pPr>
              <w:spacing w:after="0" w:line="240" w:lineRule="auto"/>
              <w:rPr>
                <w:rFonts w:ascii="Tw Cen MT" w:eastAsia="Times New Roman" w:hAnsi="Tw Cen MT" w:cs="Arial"/>
                <w:b/>
              </w:rPr>
            </w:pPr>
            <w:r w:rsidRPr="006E0D42">
              <w:rPr>
                <w:rFonts w:ascii="Tw Cen MT" w:eastAsia="Times New Roman" w:hAnsi="Tw Cen MT" w:cs="Arial"/>
                <w:b/>
              </w:rPr>
              <w:t>Total</w:t>
            </w:r>
          </w:p>
        </w:tc>
        <w:tc>
          <w:tcPr>
            <w:tcW w:w="696" w:type="pct"/>
            <w:shd w:val="clear" w:color="auto" w:fill="BFBFBF" w:themeFill="background1" w:themeFillShade="BF"/>
            <w:noWrap/>
            <w:vAlign w:val="center"/>
          </w:tcPr>
          <w:p w:rsidR="00827EFB" w:rsidRPr="006E0D42" w:rsidRDefault="00827EFB" w:rsidP="006E0D42">
            <w:pPr>
              <w:spacing w:after="0" w:line="240" w:lineRule="auto"/>
              <w:jc w:val="center"/>
              <w:rPr>
                <w:rFonts w:ascii="Tw Cen MT" w:eastAsia="Times New Roman" w:hAnsi="Tw Cen MT" w:cs="Arial"/>
                <w:b/>
              </w:rPr>
            </w:pPr>
            <w:r>
              <w:rPr>
                <w:rFonts w:ascii="Tw Cen MT" w:eastAsia="Times New Roman" w:hAnsi="Tw Cen MT" w:cs="Arial"/>
                <w:b/>
              </w:rPr>
              <w:t>155,159</w:t>
            </w:r>
          </w:p>
        </w:tc>
        <w:tc>
          <w:tcPr>
            <w:tcW w:w="697" w:type="pct"/>
            <w:shd w:val="clear" w:color="auto" w:fill="BFBFBF" w:themeFill="background1" w:themeFillShade="BF"/>
            <w:noWrap/>
            <w:vAlign w:val="center"/>
          </w:tcPr>
          <w:p w:rsidR="00827EFB" w:rsidRPr="006E0D42" w:rsidRDefault="00827EFB" w:rsidP="006E0D42">
            <w:pPr>
              <w:spacing w:after="0" w:line="240" w:lineRule="auto"/>
              <w:jc w:val="center"/>
              <w:rPr>
                <w:rFonts w:ascii="Tw Cen MT" w:eastAsia="Times New Roman" w:hAnsi="Tw Cen MT" w:cs="Arial"/>
                <w:b/>
              </w:rPr>
            </w:pPr>
            <w:r>
              <w:rPr>
                <w:rFonts w:ascii="Tw Cen MT" w:eastAsia="Times New Roman" w:hAnsi="Tw Cen MT" w:cs="Arial"/>
                <w:b/>
              </w:rPr>
              <w:t>168,884</w:t>
            </w:r>
          </w:p>
        </w:tc>
        <w:tc>
          <w:tcPr>
            <w:tcW w:w="697" w:type="pct"/>
            <w:shd w:val="clear" w:color="auto" w:fill="BFBFBF" w:themeFill="background1" w:themeFillShade="BF"/>
            <w:noWrap/>
            <w:vAlign w:val="center"/>
          </w:tcPr>
          <w:p w:rsidR="00827EFB" w:rsidRPr="006E0D42" w:rsidRDefault="00827EFB" w:rsidP="006E0D42">
            <w:pPr>
              <w:spacing w:after="0" w:line="240" w:lineRule="auto"/>
              <w:jc w:val="center"/>
              <w:rPr>
                <w:rFonts w:ascii="Tw Cen MT" w:eastAsia="Times New Roman" w:hAnsi="Tw Cen MT" w:cs="Arial"/>
                <w:b/>
              </w:rPr>
            </w:pPr>
            <w:r>
              <w:rPr>
                <w:rFonts w:ascii="Tw Cen MT" w:eastAsia="Times New Roman" w:hAnsi="Tw Cen MT" w:cs="Arial"/>
                <w:b/>
              </w:rPr>
              <w:t>13,725</w:t>
            </w:r>
          </w:p>
        </w:tc>
        <w:tc>
          <w:tcPr>
            <w:tcW w:w="697" w:type="pct"/>
            <w:shd w:val="clear" w:color="auto" w:fill="BFBFBF" w:themeFill="background1" w:themeFillShade="BF"/>
            <w:noWrap/>
            <w:vAlign w:val="center"/>
          </w:tcPr>
          <w:p w:rsidR="00827EFB" w:rsidRPr="006E0D42" w:rsidRDefault="00827EFB" w:rsidP="006E0D42">
            <w:pPr>
              <w:spacing w:after="0" w:line="240" w:lineRule="auto"/>
              <w:jc w:val="center"/>
              <w:rPr>
                <w:rFonts w:ascii="Tw Cen MT" w:eastAsia="Times New Roman" w:hAnsi="Tw Cen MT" w:cs="Arial"/>
                <w:b/>
              </w:rPr>
            </w:pPr>
            <w:r>
              <w:rPr>
                <w:rFonts w:ascii="Tw Cen MT" w:eastAsia="Times New Roman" w:hAnsi="Tw Cen MT" w:cs="Arial"/>
                <w:b/>
              </w:rPr>
              <w:t>9%</w:t>
            </w:r>
          </w:p>
        </w:tc>
        <w:tc>
          <w:tcPr>
            <w:tcW w:w="697" w:type="pct"/>
            <w:shd w:val="clear" w:color="auto" w:fill="BFBFBF" w:themeFill="background1" w:themeFillShade="BF"/>
            <w:noWrap/>
            <w:vAlign w:val="center"/>
          </w:tcPr>
          <w:p w:rsidR="00827EFB" w:rsidRPr="006E0D42" w:rsidRDefault="00827EFB" w:rsidP="006E0D42">
            <w:pPr>
              <w:spacing w:after="0" w:line="240" w:lineRule="auto"/>
              <w:jc w:val="center"/>
              <w:rPr>
                <w:rFonts w:ascii="Tw Cen MT" w:eastAsia="Times New Roman" w:hAnsi="Tw Cen MT" w:cs="Arial"/>
                <w:b/>
              </w:rPr>
            </w:pPr>
            <w:r>
              <w:rPr>
                <w:rFonts w:ascii="Tw Cen MT" w:eastAsia="Times New Roman" w:hAnsi="Tw Cen MT" w:cs="Arial"/>
                <w:b/>
              </w:rPr>
              <w:t>6,127</w:t>
            </w:r>
          </w:p>
        </w:tc>
      </w:tr>
    </w:tbl>
    <w:p w:rsidR="006E0D42" w:rsidRDefault="00876175" w:rsidP="006B2326">
      <w:pPr>
        <w:rPr>
          <w:rFonts w:ascii="Tw Cen MT" w:hAnsi="Tw Cen MT"/>
        </w:rPr>
      </w:pPr>
      <w:r w:rsidRPr="00AD4DAA">
        <w:rPr>
          <w:rFonts w:ascii="Tw Cen MT" w:hAnsi="Tw Cen MT"/>
          <w:sz w:val="20"/>
        </w:rPr>
        <w:t>Source: EMSI</w:t>
      </w:r>
      <w:r w:rsidR="00AD4DAA">
        <w:rPr>
          <w:rFonts w:ascii="Tw Cen MT" w:hAnsi="Tw Cen MT"/>
          <w:sz w:val="20"/>
        </w:rPr>
        <w:t xml:space="preserve"> </w:t>
      </w:r>
      <w:r w:rsidR="00AD4DAA" w:rsidRPr="00AD4DAA">
        <w:rPr>
          <w:rFonts w:ascii="Tw Cen MT" w:hAnsi="Tw Cen MT"/>
          <w:sz w:val="20"/>
        </w:rPr>
        <w:t>2</w:t>
      </w:r>
      <w:r w:rsidR="00AD4DAA">
        <w:rPr>
          <w:rFonts w:ascii="Tw Cen MT" w:hAnsi="Tw Cen MT"/>
          <w:sz w:val="20"/>
        </w:rPr>
        <w:t>0</w:t>
      </w:r>
      <w:r w:rsidR="00AD4DAA" w:rsidRPr="00AD4DAA">
        <w:rPr>
          <w:rFonts w:ascii="Tw Cen MT" w:hAnsi="Tw Cen MT"/>
          <w:sz w:val="20"/>
        </w:rPr>
        <w:t>16.4</w:t>
      </w: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330C16" w:rsidRDefault="00330C16" w:rsidP="00041E59">
      <w:pPr>
        <w:pStyle w:val="Quote"/>
      </w:pPr>
    </w:p>
    <w:p w:rsidR="00876175" w:rsidRDefault="00876175" w:rsidP="00041E59">
      <w:pPr>
        <w:pStyle w:val="Quote"/>
      </w:pPr>
    </w:p>
    <w:p w:rsidR="00D36830" w:rsidRPr="009F3412" w:rsidRDefault="00D36830" w:rsidP="00041E59">
      <w:pPr>
        <w:pStyle w:val="Quote"/>
      </w:pPr>
      <w:r w:rsidRPr="009F3412">
        <w:lastRenderedPageBreak/>
        <w:t xml:space="preserve">Table 4: </w:t>
      </w:r>
      <w:r w:rsidR="009A7BC1" w:rsidRPr="009F3412">
        <w:t xml:space="preserve">Earnings for </w:t>
      </w:r>
      <w:r w:rsidR="00C26E1C">
        <w:t xml:space="preserve">Top </w:t>
      </w:r>
      <w:r w:rsidR="009A7BC1" w:rsidRPr="009F3412">
        <w:t>Occupations</w:t>
      </w:r>
      <w:r w:rsidR="00C26E1C">
        <w:t xml:space="preserve"> Requiring Microsoft </w:t>
      </w:r>
      <w:r w:rsidR="00344EA2">
        <w:t>Word</w:t>
      </w:r>
    </w:p>
    <w:p w:rsidR="00D36830" w:rsidRPr="009F3412" w:rsidRDefault="00D36830" w:rsidP="00D36830">
      <w:pPr>
        <w:spacing w:after="0" w:line="240" w:lineRule="auto"/>
        <w:rPr>
          <w:rFonts w:ascii="Tw Cen MT" w:hAnsi="Tw Cen MT"/>
          <w:b/>
          <w:sz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584"/>
        <w:gridCol w:w="1584"/>
        <w:gridCol w:w="1584"/>
        <w:gridCol w:w="1674"/>
      </w:tblGrid>
      <w:tr w:rsidR="009F3412" w:rsidRPr="009F3412" w:rsidTr="00670B66">
        <w:trPr>
          <w:trHeight w:val="765"/>
        </w:trPr>
        <w:tc>
          <w:tcPr>
            <w:tcW w:w="3744" w:type="dxa"/>
            <w:shd w:val="clear" w:color="000000" w:fill="204354"/>
            <w:vAlign w:val="center"/>
            <w:hideMark/>
          </w:tcPr>
          <w:p w:rsidR="006E0D42" w:rsidRPr="006E0D42" w:rsidRDefault="006E0D42" w:rsidP="006E0D42">
            <w:pPr>
              <w:spacing w:after="0" w:line="240" w:lineRule="auto"/>
              <w:rPr>
                <w:rFonts w:ascii="Tw Cen MT" w:eastAsia="Times New Roman" w:hAnsi="Tw Cen MT" w:cs="Arial"/>
                <w:color w:val="FFFFFF"/>
              </w:rPr>
            </w:pPr>
            <w:r w:rsidRPr="006E0D42">
              <w:rPr>
                <w:rFonts w:ascii="Tw Cen MT" w:eastAsia="Times New Roman" w:hAnsi="Tw Cen MT" w:cs="Arial"/>
                <w:color w:val="FFFFFF"/>
              </w:rPr>
              <w:t>Occupation (SOC)</w:t>
            </w:r>
          </w:p>
        </w:tc>
        <w:tc>
          <w:tcPr>
            <w:tcW w:w="1584" w:type="dxa"/>
            <w:shd w:val="clear" w:color="000000" w:fill="204354"/>
            <w:vAlign w:val="center"/>
            <w:hideMark/>
          </w:tcPr>
          <w:p w:rsidR="006E0D42" w:rsidRPr="006E0D42" w:rsidRDefault="00D36830" w:rsidP="006E0D42">
            <w:pPr>
              <w:spacing w:after="0" w:line="240" w:lineRule="auto"/>
              <w:jc w:val="center"/>
              <w:rPr>
                <w:rFonts w:ascii="Tw Cen MT" w:eastAsia="Times New Roman" w:hAnsi="Tw Cen MT" w:cs="Arial"/>
                <w:color w:val="FFFFFF"/>
              </w:rPr>
            </w:pPr>
            <w:r w:rsidRPr="009F3412">
              <w:rPr>
                <w:rFonts w:ascii="Tw Cen MT" w:eastAsia="Times New Roman" w:hAnsi="Tw Cen MT" w:cs="Arial"/>
                <w:color w:val="FFFFFF"/>
              </w:rPr>
              <w:t>Entry</w:t>
            </w:r>
            <w:r w:rsidR="006E0D42" w:rsidRPr="006E0D42">
              <w:rPr>
                <w:rFonts w:ascii="Tw Cen MT" w:eastAsia="Times New Roman" w:hAnsi="Tw Cen MT" w:cs="Arial"/>
                <w:color w:val="FFFFFF"/>
              </w:rPr>
              <w:t xml:space="preserve"> Hourly Earnings</w:t>
            </w:r>
          </w:p>
        </w:tc>
        <w:tc>
          <w:tcPr>
            <w:tcW w:w="1584" w:type="dxa"/>
            <w:shd w:val="clear" w:color="000000" w:fill="204354"/>
            <w:vAlign w:val="center"/>
            <w:hideMark/>
          </w:tcPr>
          <w:p w:rsidR="006E0D42" w:rsidRPr="006E0D42" w:rsidRDefault="006E0D42" w:rsidP="006E0D42">
            <w:pPr>
              <w:spacing w:after="0" w:line="240" w:lineRule="auto"/>
              <w:jc w:val="center"/>
              <w:rPr>
                <w:rFonts w:ascii="Tw Cen MT" w:eastAsia="Times New Roman" w:hAnsi="Tw Cen MT" w:cs="Arial"/>
                <w:color w:val="FFFFFF"/>
              </w:rPr>
            </w:pPr>
            <w:r w:rsidRPr="006E0D42">
              <w:rPr>
                <w:rFonts w:ascii="Tw Cen MT" w:eastAsia="Times New Roman" w:hAnsi="Tw Cen MT" w:cs="Arial"/>
                <w:color w:val="FFFFFF"/>
              </w:rPr>
              <w:t>Median Hourly Earnings</w:t>
            </w:r>
          </w:p>
        </w:tc>
        <w:tc>
          <w:tcPr>
            <w:tcW w:w="1584" w:type="dxa"/>
            <w:shd w:val="clear" w:color="000000" w:fill="204354"/>
            <w:vAlign w:val="center"/>
            <w:hideMark/>
          </w:tcPr>
          <w:p w:rsidR="006E0D42" w:rsidRPr="006E0D42" w:rsidRDefault="00D36830" w:rsidP="006E0D42">
            <w:pPr>
              <w:spacing w:after="0" w:line="240" w:lineRule="auto"/>
              <w:jc w:val="center"/>
              <w:rPr>
                <w:rFonts w:ascii="Tw Cen MT" w:eastAsia="Times New Roman" w:hAnsi="Tw Cen MT" w:cs="Arial"/>
                <w:color w:val="FFFFFF"/>
              </w:rPr>
            </w:pPr>
            <w:r w:rsidRPr="009F3412">
              <w:rPr>
                <w:rFonts w:ascii="Tw Cen MT" w:eastAsia="Times New Roman" w:hAnsi="Tw Cen MT" w:cs="Arial"/>
                <w:color w:val="FFFFFF"/>
              </w:rPr>
              <w:t>Experienced</w:t>
            </w:r>
            <w:r w:rsidR="006E0D42" w:rsidRPr="006E0D42">
              <w:rPr>
                <w:rFonts w:ascii="Tw Cen MT" w:eastAsia="Times New Roman" w:hAnsi="Tw Cen MT" w:cs="Arial"/>
                <w:color w:val="FFFFFF"/>
              </w:rPr>
              <w:t xml:space="preserve"> Hourly Earnings</w:t>
            </w:r>
          </w:p>
        </w:tc>
        <w:tc>
          <w:tcPr>
            <w:tcW w:w="1674" w:type="dxa"/>
            <w:shd w:val="clear" w:color="000000" w:fill="204354"/>
            <w:vAlign w:val="center"/>
            <w:hideMark/>
          </w:tcPr>
          <w:p w:rsidR="006E0D42" w:rsidRPr="006E0D42" w:rsidRDefault="006E0D42" w:rsidP="001C41C2">
            <w:pPr>
              <w:spacing w:after="0" w:line="240" w:lineRule="auto"/>
              <w:jc w:val="center"/>
              <w:rPr>
                <w:rFonts w:ascii="Tw Cen MT" w:eastAsia="Times New Roman" w:hAnsi="Tw Cen MT" w:cs="Arial"/>
                <w:color w:val="FFFFFF"/>
              </w:rPr>
            </w:pPr>
            <w:r w:rsidRPr="006E0D42">
              <w:rPr>
                <w:rFonts w:ascii="Tw Cen MT" w:eastAsia="Times New Roman" w:hAnsi="Tw Cen MT" w:cs="Arial"/>
                <w:color w:val="FFFFFF"/>
              </w:rPr>
              <w:t xml:space="preserve">Avg. </w:t>
            </w:r>
            <w:r w:rsidR="001C41C2">
              <w:rPr>
                <w:rFonts w:ascii="Tw Cen MT" w:eastAsia="Times New Roman" w:hAnsi="Tw Cen MT" w:cs="Arial"/>
                <w:color w:val="FFFFFF"/>
              </w:rPr>
              <w:t>Annual</w:t>
            </w:r>
            <w:r w:rsidRPr="006E0D42">
              <w:rPr>
                <w:rFonts w:ascii="Tw Cen MT" w:eastAsia="Times New Roman" w:hAnsi="Tw Cen MT" w:cs="Arial"/>
                <w:color w:val="FFFFFF"/>
              </w:rPr>
              <w:t xml:space="preserve"> Earnings</w:t>
            </w:r>
          </w:p>
        </w:tc>
      </w:tr>
      <w:tr w:rsidR="009F3412" w:rsidRPr="009F3412" w:rsidTr="00BF1109">
        <w:trPr>
          <w:trHeight w:val="432"/>
        </w:trPr>
        <w:tc>
          <w:tcPr>
            <w:tcW w:w="3744" w:type="dxa"/>
            <w:shd w:val="clear" w:color="auto" w:fill="auto"/>
            <w:noWrap/>
            <w:vAlign w:val="center"/>
            <w:hideMark/>
          </w:tcPr>
          <w:p w:rsidR="006E0D42" w:rsidRPr="006E0D42" w:rsidRDefault="00BF1109" w:rsidP="006E0D42">
            <w:pPr>
              <w:spacing w:after="0" w:line="240" w:lineRule="auto"/>
              <w:rPr>
                <w:rFonts w:ascii="Tw Cen MT" w:eastAsia="Times New Roman" w:hAnsi="Tw Cen MT" w:cs="Arial"/>
              </w:rPr>
            </w:pPr>
            <w:r>
              <w:rPr>
                <w:rFonts w:ascii="Tw Cen MT" w:eastAsia="Times New Roman" w:hAnsi="Tw Cen MT" w:cs="Arial"/>
              </w:rPr>
              <w:t>Sales Managers (11-2022)</w:t>
            </w:r>
          </w:p>
        </w:tc>
        <w:tc>
          <w:tcPr>
            <w:tcW w:w="1584" w:type="dxa"/>
            <w:shd w:val="clear" w:color="auto" w:fill="auto"/>
            <w:noWrap/>
            <w:vAlign w:val="center"/>
          </w:tcPr>
          <w:p w:rsidR="006E0D42"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$19.23</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$42.06</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$87.03</w:t>
            </w:r>
          </w:p>
        </w:tc>
        <w:tc>
          <w:tcPr>
            <w:tcW w:w="1674" w:type="dxa"/>
            <w:shd w:val="clear" w:color="auto" w:fill="auto"/>
            <w:noWrap/>
            <w:vAlign w:val="center"/>
          </w:tcPr>
          <w:p w:rsidR="006E0D42"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106,059</w:t>
            </w:r>
          </w:p>
        </w:tc>
      </w:tr>
      <w:tr w:rsidR="009F3412" w:rsidRPr="009F3412" w:rsidTr="00BF1109">
        <w:trPr>
          <w:trHeight w:val="432"/>
        </w:trPr>
        <w:tc>
          <w:tcPr>
            <w:tcW w:w="3744" w:type="dxa"/>
            <w:shd w:val="clear" w:color="auto" w:fill="auto"/>
            <w:noWrap/>
            <w:vAlign w:val="center"/>
            <w:hideMark/>
          </w:tcPr>
          <w:p w:rsidR="006E0D42"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Managers, All Other (11-9199)</w:t>
            </w:r>
          </w:p>
        </w:tc>
        <w:tc>
          <w:tcPr>
            <w:tcW w:w="1584" w:type="dxa"/>
            <w:shd w:val="clear" w:color="auto" w:fill="auto"/>
            <w:noWrap/>
            <w:vAlign w:val="center"/>
          </w:tcPr>
          <w:p w:rsidR="006E0D42"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17.20</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$24.80</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$34.23</w:t>
            </w:r>
          </w:p>
        </w:tc>
        <w:tc>
          <w:tcPr>
            <w:tcW w:w="1674" w:type="dxa"/>
            <w:shd w:val="clear" w:color="auto" w:fill="auto"/>
            <w:noWrap/>
            <w:vAlign w:val="center"/>
          </w:tcPr>
          <w:p w:rsidR="006E0D42"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52,541</w:t>
            </w:r>
          </w:p>
        </w:tc>
      </w:tr>
      <w:tr w:rsidR="009F3412" w:rsidRPr="009F3412" w:rsidTr="00876175">
        <w:trPr>
          <w:trHeight w:val="432"/>
        </w:trPr>
        <w:tc>
          <w:tcPr>
            <w:tcW w:w="3744" w:type="dxa"/>
            <w:shd w:val="clear" w:color="auto" w:fill="auto"/>
            <w:noWrap/>
            <w:vAlign w:val="center"/>
          </w:tcPr>
          <w:p w:rsidR="00BF1109" w:rsidRPr="009F3412" w:rsidRDefault="00BF1109" w:rsidP="00BF1109">
            <w:pPr>
              <w:spacing w:after="0" w:line="240" w:lineRule="auto"/>
              <w:rPr>
                <w:rFonts w:ascii="Tw Cen MT" w:eastAsia="Times New Roman" w:hAnsi="Tw Cen MT" w:cs="Arial"/>
              </w:rPr>
            </w:pPr>
            <w:r w:rsidRPr="006E0D42">
              <w:rPr>
                <w:rFonts w:ascii="Tw Cen MT" w:eastAsia="Times New Roman" w:hAnsi="Tw Cen MT" w:cs="Arial"/>
              </w:rPr>
              <w:t xml:space="preserve">Human Resources Specialists </w:t>
            </w:r>
          </w:p>
          <w:p w:rsidR="006E0D42" w:rsidRPr="006E0D42" w:rsidRDefault="00BF1109" w:rsidP="00BF1109">
            <w:pPr>
              <w:spacing w:after="0" w:line="240" w:lineRule="auto"/>
              <w:rPr>
                <w:rFonts w:ascii="Tw Cen MT" w:eastAsia="Times New Roman" w:hAnsi="Tw Cen MT" w:cs="Arial"/>
              </w:rPr>
            </w:pPr>
            <w:r w:rsidRPr="006E0D42">
              <w:rPr>
                <w:rFonts w:ascii="Tw Cen MT" w:eastAsia="Times New Roman" w:hAnsi="Tw Cen MT" w:cs="Arial"/>
              </w:rPr>
              <w:t>(13-1071)</w:t>
            </w:r>
          </w:p>
        </w:tc>
        <w:tc>
          <w:tcPr>
            <w:tcW w:w="1584" w:type="dxa"/>
            <w:shd w:val="clear" w:color="auto" w:fill="auto"/>
            <w:noWrap/>
            <w:vAlign w:val="center"/>
          </w:tcPr>
          <w:p w:rsidR="006E0D42"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17.62</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$28.35</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$43.15</w:t>
            </w:r>
          </w:p>
        </w:tc>
        <w:tc>
          <w:tcPr>
            <w:tcW w:w="1674" w:type="dxa"/>
            <w:shd w:val="clear" w:color="auto" w:fill="auto"/>
            <w:noWrap/>
            <w:vAlign w:val="center"/>
          </w:tcPr>
          <w:p w:rsidR="006E0D42"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60,694</w:t>
            </w:r>
          </w:p>
        </w:tc>
      </w:tr>
      <w:tr w:rsidR="009F3412" w:rsidRPr="009F3412" w:rsidTr="00BF1109">
        <w:trPr>
          <w:trHeight w:val="432"/>
        </w:trPr>
        <w:tc>
          <w:tcPr>
            <w:tcW w:w="3744" w:type="dxa"/>
            <w:shd w:val="clear" w:color="auto" w:fill="auto"/>
            <w:noWrap/>
            <w:vAlign w:val="center"/>
          </w:tcPr>
          <w:p w:rsidR="006E0D42" w:rsidRPr="006E0D42" w:rsidRDefault="00BF1109" w:rsidP="006E0D42">
            <w:pPr>
              <w:spacing w:after="0" w:line="240" w:lineRule="auto"/>
              <w:rPr>
                <w:rFonts w:ascii="Tw Cen MT" w:eastAsia="Times New Roman" w:hAnsi="Tw Cen MT" w:cs="Arial"/>
              </w:rPr>
            </w:pPr>
            <w:r>
              <w:rPr>
                <w:rFonts w:ascii="Tw Cen MT" w:eastAsia="Times New Roman" w:hAnsi="Tw Cen MT" w:cs="Arial"/>
              </w:rPr>
              <w:t>Registered Nurses (29-1141)</w:t>
            </w:r>
          </w:p>
        </w:tc>
        <w:tc>
          <w:tcPr>
            <w:tcW w:w="1584" w:type="dxa"/>
            <w:shd w:val="clear" w:color="auto" w:fill="auto"/>
            <w:noWrap/>
            <w:vAlign w:val="center"/>
          </w:tcPr>
          <w:p w:rsidR="006E0D42"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31.58</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$45.04</w:t>
            </w:r>
          </w:p>
        </w:tc>
        <w:tc>
          <w:tcPr>
            <w:tcW w:w="1584" w:type="dxa"/>
            <w:shd w:val="clear" w:color="auto" w:fill="auto"/>
            <w:noWrap/>
            <w:vAlign w:val="center"/>
          </w:tcPr>
          <w:p w:rsidR="006E0D42"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$62.12</w:t>
            </w:r>
          </w:p>
        </w:tc>
        <w:tc>
          <w:tcPr>
            <w:tcW w:w="1674" w:type="dxa"/>
            <w:shd w:val="clear" w:color="auto" w:fill="auto"/>
            <w:noWrap/>
            <w:vAlign w:val="center"/>
          </w:tcPr>
          <w:p w:rsidR="006E0D42"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94,349</w:t>
            </w:r>
          </w:p>
        </w:tc>
      </w:tr>
      <w:tr w:rsidR="00BF1109" w:rsidRPr="009F3412" w:rsidTr="00876175">
        <w:trPr>
          <w:trHeight w:val="432"/>
        </w:trPr>
        <w:tc>
          <w:tcPr>
            <w:tcW w:w="3744" w:type="dxa"/>
            <w:shd w:val="clear" w:color="auto" w:fill="auto"/>
            <w:noWrap/>
            <w:vAlign w:val="center"/>
          </w:tcPr>
          <w:p w:rsidR="00BF1109" w:rsidRPr="006E0D42" w:rsidRDefault="00BF1109" w:rsidP="00B6612C">
            <w:pPr>
              <w:spacing w:after="0" w:line="240" w:lineRule="auto"/>
              <w:rPr>
                <w:rFonts w:ascii="Tw Cen MT" w:eastAsia="Times New Roman" w:hAnsi="Tw Cen MT" w:cs="Arial"/>
              </w:rPr>
            </w:pPr>
            <w:r w:rsidRPr="006E0D42">
              <w:rPr>
                <w:rFonts w:ascii="Tw Cen MT" w:eastAsia="Times New Roman" w:hAnsi="Tw Cen MT" w:cs="Arial"/>
              </w:rPr>
              <w:t>First-Line Supervisors of Retail Sales Workers (41-1011)</w:t>
            </w:r>
          </w:p>
        </w:tc>
        <w:tc>
          <w:tcPr>
            <w:tcW w:w="1584" w:type="dxa"/>
            <w:shd w:val="clear" w:color="auto" w:fill="auto"/>
            <w:noWrap/>
            <w:vAlign w:val="center"/>
          </w:tcPr>
          <w:p w:rsidR="00BF1109" w:rsidRPr="006E0D42" w:rsidRDefault="00BF1109" w:rsidP="00B6612C">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11.18</w:t>
            </w:r>
          </w:p>
        </w:tc>
        <w:tc>
          <w:tcPr>
            <w:tcW w:w="1584" w:type="dxa"/>
            <w:shd w:val="clear" w:color="auto" w:fill="auto"/>
            <w:noWrap/>
            <w:vAlign w:val="center"/>
          </w:tcPr>
          <w:p w:rsidR="00BF1109" w:rsidRPr="006E0D42" w:rsidRDefault="00AD4DAA" w:rsidP="00B6612C">
            <w:pPr>
              <w:spacing w:after="0" w:line="240" w:lineRule="auto"/>
              <w:jc w:val="center"/>
              <w:rPr>
                <w:rFonts w:ascii="Tw Cen MT" w:eastAsia="Times New Roman" w:hAnsi="Tw Cen MT" w:cs="Arial"/>
              </w:rPr>
            </w:pPr>
            <w:r>
              <w:rPr>
                <w:rFonts w:ascii="Tw Cen MT" w:eastAsia="Times New Roman" w:hAnsi="Tw Cen MT" w:cs="Arial"/>
              </w:rPr>
              <w:t>$16.62</w:t>
            </w:r>
          </w:p>
        </w:tc>
        <w:tc>
          <w:tcPr>
            <w:tcW w:w="1584" w:type="dxa"/>
            <w:shd w:val="clear" w:color="auto" w:fill="auto"/>
            <w:noWrap/>
            <w:vAlign w:val="center"/>
          </w:tcPr>
          <w:p w:rsidR="00BF1109" w:rsidRPr="006E0D42" w:rsidRDefault="00AD4DAA" w:rsidP="00B6612C">
            <w:pPr>
              <w:spacing w:after="0" w:line="240" w:lineRule="auto"/>
              <w:jc w:val="center"/>
              <w:rPr>
                <w:rFonts w:ascii="Tw Cen MT" w:eastAsia="Times New Roman" w:hAnsi="Tw Cen MT" w:cs="Arial"/>
              </w:rPr>
            </w:pPr>
            <w:r>
              <w:rPr>
                <w:rFonts w:ascii="Tw Cen MT" w:eastAsia="Times New Roman" w:hAnsi="Tw Cen MT" w:cs="Arial"/>
              </w:rPr>
              <w:t>$26.39</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38,272</w:t>
            </w:r>
          </w:p>
        </w:tc>
      </w:tr>
      <w:tr w:rsidR="00BF1109" w:rsidRPr="009F3412" w:rsidTr="00BF1109">
        <w:trPr>
          <w:trHeight w:val="432"/>
        </w:trPr>
        <w:tc>
          <w:tcPr>
            <w:tcW w:w="3744" w:type="dxa"/>
            <w:shd w:val="clear" w:color="auto" w:fill="auto"/>
            <w:noWrap/>
            <w:vAlign w:val="center"/>
            <w:hideMark/>
          </w:tcPr>
          <w:p w:rsidR="00BF1109"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Sales Representatives, Wholesale and Manufacturing, Except Technical and Scientific Products (41-4012)</w:t>
            </w:r>
          </w:p>
        </w:tc>
        <w:tc>
          <w:tcPr>
            <w:tcW w:w="1584" w:type="dxa"/>
            <w:shd w:val="clear" w:color="auto" w:fill="auto"/>
            <w:noWrap/>
            <w:vAlign w:val="center"/>
          </w:tcPr>
          <w:p w:rsidR="00BF1109"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13.96</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$25.96</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$50.29</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64,314</w:t>
            </w:r>
          </w:p>
        </w:tc>
      </w:tr>
      <w:tr w:rsidR="00BF1109" w:rsidRPr="009F3412" w:rsidTr="00BF1109">
        <w:trPr>
          <w:trHeight w:val="432"/>
        </w:trPr>
        <w:tc>
          <w:tcPr>
            <w:tcW w:w="3744" w:type="dxa"/>
            <w:shd w:val="clear" w:color="auto" w:fill="auto"/>
            <w:noWrap/>
            <w:vAlign w:val="center"/>
            <w:hideMark/>
          </w:tcPr>
          <w:p w:rsidR="00BF1109"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Bookkeeping, Accounting, and Auditing Clerks (43-3031)</w:t>
            </w:r>
          </w:p>
        </w:tc>
        <w:tc>
          <w:tcPr>
            <w:tcW w:w="1584" w:type="dxa"/>
            <w:shd w:val="clear" w:color="auto" w:fill="auto"/>
            <w:noWrap/>
            <w:vAlign w:val="center"/>
          </w:tcPr>
          <w:p w:rsidR="00BF1109"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11.09</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$18.83</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$27.98</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40,227</w:t>
            </w:r>
          </w:p>
        </w:tc>
      </w:tr>
      <w:tr w:rsidR="00BF1109" w:rsidRPr="009F3412" w:rsidTr="00BF1109">
        <w:trPr>
          <w:trHeight w:val="432"/>
        </w:trPr>
        <w:tc>
          <w:tcPr>
            <w:tcW w:w="3744" w:type="dxa"/>
            <w:shd w:val="clear" w:color="auto" w:fill="auto"/>
            <w:noWrap/>
            <w:vAlign w:val="center"/>
            <w:hideMark/>
          </w:tcPr>
          <w:p w:rsidR="00BF1109" w:rsidRPr="009F3412" w:rsidRDefault="00BF1109" w:rsidP="006E0D42">
            <w:pPr>
              <w:spacing w:after="0" w:line="240" w:lineRule="auto"/>
              <w:rPr>
                <w:rFonts w:ascii="Tw Cen MT" w:eastAsia="Times New Roman" w:hAnsi="Tw Cen MT" w:cs="Arial"/>
              </w:rPr>
            </w:pPr>
            <w:r w:rsidRPr="006E0D42">
              <w:rPr>
                <w:rFonts w:ascii="Tw Cen MT" w:eastAsia="Times New Roman" w:hAnsi="Tw Cen MT" w:cs="Arial"/>
              </w:rPr>
              <w:t xml:space="preserve">Customer Service Representatives </w:t>
            </w:r>
          </w:p>
          <w:p w:rsidR="00BF1109"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(43-4051)</w:t>
            </w:r>
          </w:p>
        </w:tc>
        <w:tc>
          <w:tcPr>
            <w:tcW w:w="1584" w:type="dxa"/>
            <w:shd w:val="clear" w:color="auto" w:fill="auto"/>
            <w:noWrap/>
            <w:vAlign w:val="center"/>
          </w:tcPr>
          <w:p w:rsidR="00BF1109"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10.78</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$16.51</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$26.89</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36,941</w:t>
            </w:r>
          </w:p>
        </w:tc>
      </w:tr>
      <w:tr w:rsidR="00BF1109" w:rsidRPr="009F3412" w:rsidTr="00BF1109">
        <w:trPr>
          <w:trHeight w:val="432"/>
        </w:trPr>
        <w:tc>
          <w:tcPr>
            <w:tcW w:w="3744" w:type="dxa"/>
            <w:shd w:val="clear" w:color="auto" w:fill="auto"/>
            <w:noWrap/>
            <w:vAlign w:val="center"/>
            <w:hideMark/>
          </w:tcPr>
          <w:p w:rsidR="00BF1109"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Secretaries and Administrative Assistants, Except Legal, Medical, and Executive (43-6014)</w:t>
            </w:r>
          </w:p>
        </w:tc>
        <w:tc>
          <w:tcPr>
            <w:tcW w:w="1584" w:type="dxa"/>
            <w:shd w:val="clear" w:color="auto" w:fill="auto"/>
            <w:noWrap/>
            <w:vAlign w:val="center"/>
          </w:tcPr>
          <w:p w:rsidR="00BF1109"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11.26</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$17.82</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$25.08</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37,586</w:t>
            </w:r>
          </w:p>
        </w:tc>
      </w:tr>
      <w:tr w:rsidR="00BF1109" w:rsidRPr="009F3412" w:rsidTr="00BF1109">
        <w:trPr>
          <w:trHeight w:val="432"/>
        </w:trPr>
        <w:tc>
          <w:tcPr>
            <w:tcW w:w="3744" w:type="dxa"/>
            <w:shd w:val="clear" w:color="auto" w:fill="auto"/>
            <w:noWrap/>
            <w:vAlign w:val="center"/>
            <w:hideMark/>
          </w:tcPr>
          <w:p w:rsidR="00BF1109" w:rsidRPr="006E0D42" w:rsidRDefault="00BF1109" w:rsidP="006E0D42">
            <w:pPr>
              <w:spacing w:after="0" w:line="240" w:lineRule="auto"/>
              <w:rPr>
                <w:rFonts w:ascii="Tw Cen MT" w:eastAsia="Times New Roman" w:hAnsi="Tw Cen MT" w:cs="Arial"/>
              </w:rPr>
            </w:pPr>
            <w:r w:rsidRPr="006E0D42">
              <w:rPr>
                <w:rFonts w:ascii="Tw Cen MT" w:eastAsia="Times New Roman" w:hAnsi="Tw Cen MT" w:cs="Arial"/>
              </w:rPr>
              <w:t>Office Clerks, General (43-9061)</w:t>
            </w:r>
          </w:p>
        </w:tc>
        <w:tc>
          <w:tcPr>
            <w:tcW w:w="1584" w:type="dxa"/>
            <w:shd w:val="clear" w:color="auto" w:fill="auto"/>
            <w:noWrap/>
            <w:vAlign w:val="center"/>
          </w:tcPr>
          <w:p w:rsidR="00BF1109" w:rsidRPr="006E0D42" w:rsidRDefault="00BF1109" w:rsidP="006E0D42">
            <w:pPr>
              <w:spacing w:after="0" w:line="240" w:lineRule="auto"/>
              <w:jc w:val="center"/>
              <w:rPr>
                <w:rFonts w:ascii="Tw Cen MT" w:eastAsia="Times New Roman" w:hAnsi="Tw Cen MT" w:cs="Arial"/>
              </w:rPr>
            </w:pPr>
            <w:r>
              <w:rPr>
                <w:rFonts w:ascii="Tw Cen MT" w:eastAsia="Times New Roman" w:hAnsi="Tw Cen MT" w:cs="Arial"/>
              </w:rPr>
              <w:t>$</w:t>
            </w:r>
            <w:r w:rsidR="00AD4DAA">
              <w:rPr>
                <w:rFonts w:ascii="Tw Cen MT" w:eastAsia="Times New Roman" w:hAnsi="Tw Cen MT" w:cs="Arial"/>
              </w:rPr>
              <w:t>9.68</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$15.03</w:t>
            </w:r>
          </w:p>
        </w:tc>
        <w:tc>
          <w:tcPr>
            <w:tcW w:w="1584" w:type="dxa"/>
            <w:shd w:val="clear" w:color="auto" w:fill="auto"/>
            <w:noWrap/>
            <w:vAlign w:val="center"/>
          </w:tcPr>
          <w:p w:rsidR="00BF1109" w:rsidRPr="006E0D42" w:rsidRDefault="00AD4DAA" w:rsidP="006E0D42">
            <w:pPr>
              <w:spacing w:after="0" w:line="240" w:lineRule="auto"/>
              <w:jc w:val="center"/>
              <w:rPr>
                <w:rFonts w:ascii="Tw Cen MT" w:eastAsia="Times New Roman" w:hAnsi="Tw Cen MT" w:cs="Arial"/>
              </w:rPr>
            </w:pPr>
            <w:r>
              <w:rPr>
                <w:rFonts w:ascii="Tw Cen MT" w:eastAsia="Times New Roman" w:hAnsi="Tw Cen MT" w:cs="Arial"/>
              </w:rPr>
              <w:t>$22.76</w:t>
            </w:r>
          </w:p>
        </w:tc>
        <w:tc>
          <w:tcPr>
            <w:tcW w:w="1674" w:type="dxa"/>
            <w:shd w:val="clear" w:color="auto" w:fill="auto"/>
            <w:noWrap/>
            <w:vAlign w:val="center"/>
          </w:tcPr>
          <w:p w:rsidR="00BF1109" w:rsidRPr="006E0D42" w:rsidRDefault="00AD4DAA" w:rsidP="001C41C2">
            <w:pPr>
              <w:spacing w:after="0" w:line="240" w:lineRule="auto"/>
              <w:jc w:val="center"/>
              <w:rPr>
                <w:rFonts w:ascii="Tw Cen MT" w:eastAsia="Times New Roman" w:hAnsi="Tw Cen MT" w:cs="Arial"/>
              </w:rPr>
            </w:pPr>
            <w:r>
              <w:rPr>
                <w:rFonts w:ascii="Tw Cen MT" w:eastAsia="Times New Roman" w:hAnsi="Tw Cen MT" w:cs="Arial"/>
              </w:rPr>
              <w:t>$</w:t>
            </w:r>
            <w:r w:rsidR="001C41C2">
              <w:rPr>
                <w:rFonts w:ascii="Tw Cen MT" w:eastAsia="Times New Roman" w:hAnsi="Tw Cen MT" w:cs="Arial"/>
              </w:rPr>
              <w:t>32,573</w:t>
            </w:r>
          </w:p>
        </w:tc>
      </w:tr>
      <w:tr w:rsidR="00BF1109" w:rsidRPr="009F3412" w:rsidTr="00BF1109">
        <w:trPr>
          <w:trHeight w:val="432"/>
        </w:trPr>
        <w:tc>
          <w:tcPr>
            <w:tcW w:w="3744" w:type="dxa"/>
            <w:shd w:val="clear" w:color="auto" w:fill="BFBFBF" w:themeFill="background1" w:themeFillShade="BF"/>
            <w:noWrap/>
            <w:vAlign w:val="center"/>
            <w:hideMark/>
          </w:tcPr>
          <w:p w:rsidR="00BF1109" w:rsidRPr="006E0D42" w:rsidRDefault="00BF1109" w:rsidP="006E0D42">
            <w:pPr>
              <w:spacing w:after="0" w:line="240" w:lineRule="auto"/>
              <w:rPr>
                <w:rFonts w:ascii="Tw Cen MT" w:eastAsia="Times New Roman" w:hAnsi="Tw Cen MT" w:cs="Arial"/>
                <w:b/>
              </w:rPr>
            </w:pPr>
            <w:r w:rsidRPr="009F3412">
              <w:rPr>
                <w:rFonts w:ascii="Tw Cen MT" w:eastAsia="Times New Roman" w:hAnsi="Tw Cen MT" w:cs="Arial"/>
                <w:b/>
              </w:rPr>
              <w:t>Average Wages</w:t>
            </w:r>
          </w:p>
        </w:tc>
        <w:tc>
          <w:tcPr>
            <w:tcW w:w="1584" w:type="dxa"/>
            <w:shd w:val="clear" w:color="auto" w:fill="BFBFBF" w:themeFill="background1" w:themeFillShade="BF"/>
            <w:noWrap/>
            <w:vAlign w:val="center"/>
          </w:tcPr>
          <w:p w:rsidR="00BF1109" w:rsidRPr="006E0D42" w:rsidRDefault="00AD4DAA" w:rsidP="006E0D42">
            <w:pPr>
              <w:spacing w:after="0" w:line="240" w:lineRule="auto"/>
              <w:jc w:val="center"/>
              <w:rPr>
                <w:rFonts w:ascii="Tw Cen MT" w:eastAsia="Times New Roman" w:hAnsi="Tw Cen MT" w:cs="Arial"/>
                <w:b/>
              </w:rPr>
            </w:pPr>
            <w:r>
              <w:rPr>
                <w:rFonts w:ascii="Tw Cen MT" w:eastAsia="Times New Roman" w:hAnsi="Tw Cen MT" w:cs="Arial"/>
                <w:b/>
              </w:rPr>
              <w:t>$15.21</w:t>
            </w:r>
          </w:p>
        </w:tc>
        <w:tc>
          <w:tcPr>
            <w:tcW w:w="1584" w:type="dxa"/>
            <w:shd w:val="clear" w:color="auto" w:fill="BFBFBF" w:themeFill="background1" w:themeFillShade="BF"/>
            <w:noWrap/>
            <w:vAlign w:val="center"/>
          </w:tcPr>
          <w:p w:rsidR="00BF1109" w:rsidRPr="006E0D42" w:rsidRDefault="00AD4DAA" w:rsidP="006E0D42">
            <w:pPr>
              <w:spacing w:after="0" w:line="240" w:lineRule="auto"/>
              <w:jc w:val="center"/>
              <w:rPr>
                <w:rFonts w:ascii="Tw Cen MT" w:eastAsia="Times New Roman" w:hAnsi="Tw Cen MT" w:cs="Arial"/>
                <w:b/>
              </w:rPr>
            </w:pPr>
            <w:r>
              <w:rPr>
                <w:rFonts w:ascii="Tw Cen MT" w:eastAsia="Times New Roman" w:hAnsi="Tw Cen MT" w:cs="Arial"/>
                <w:b/>
              </w:rPr>
              <w:t>$23.72</w:t>
            </w:r>
          </w:p>
        </w:tc>
        <w:tc>
          <w:tcPr>
            <w:tcW w:w="1584" w:type="dxa"/>
            <w:shd w:val="clear" w:color="auto" w:fill="BFBFBF" w:themeFill="background1" w:themeFillShade="BF"/>
            <w:noWrap/>
            <w:vAlign w:val="center"/>
          </w:tcPr>
          <w:p w:rsidR="00BF1109" w:rsidRPr="006E0D42" w:rsidRDefault="00AD4DAA" w:rsidP="006E0D42">
            <w:pPr>
              <w:spacing w:after="0" w:line="240" w:lineRule="auto"/>
              <w:jc w:val="center"/>
              <w:rPr>
                <w:rFonts w:ascii="Tw Cen MT" w:eastAsia="Times New Roman" w:hAnsi="Tw Cen MT" w:cs="Arial"/>
                <w:b/>
              </w:rPr>
            </w:pPr>
            <w:r>
              <w:rPr>
                <w:rFonts w:ascii="Tw Cen MT" w:eastAsia="Times New Roman" w:hAnsi="Tw Cen MT" w:cs="Arial"/>
                <w:b/>
              </w:rPr>
              <w:t>$36.45</w:t>
            </w:r>
          </w:p>
        </w:tc>
        <w:tc>
          <w:tcPr>
            <w:tcW w:w="1674" w:type="dxa"/>
            <w:shd w:val="clear" w:color="auto" w:fill="BFBFBF" w:themeFill="background1" w:themeFillShade="BF"/>
            <w:noWrap/>
            <w:vAlign w:val="center"/>
          </w:tcPr>
          <w:p w:rsidR="00BF1109" w:rsidRPr="006E0D42" w:rsidRDefault="00AD4DAA" w:rsidP="001C41C2">
            <w:pPr>
              <w:spacing w:after="0" w:line="240" w:lineRule="auto"/>
              <w:jc w:val="center"/>
              <w:rPr>
                <w:rFonts w:ascii="Tw Cen MT" w:eastAsia="Times New Roman" w:hAnsi="Tw Cen MT" w:cs="Arial"/>
                <w:b/>
              </w:rPr>
            </w:pPr>
            <w:r>
              <w:rPr>
                <w:rFonts w:ascii="Tw Cen MT" w:eastAsia="Times New Roman" w:hAnsi="Tw Cen MT" w:cs="Arial"/>
                <w:b/>
              </w:rPr>
              <w:t>$</w:t>
            </w:r>
            <w:r w:rsidR="001C41C2">
              <w:rPr>
                <w:rFonts w:ascii="Tw Cen MT" w:eastAsia="Times New Roman" w:hAnsi="Tw Cen MT" w:cs="Arial"/>
                <w:b/>
              </w:rPr>
              <w:t>56,356</w:t>
            </w:r>
          </w:p>
        </w:tc>
      </w:tr>
    </w:tbl>
    <w:p w:rsidR="00670B66" w:rsidRPr="00670B66" w:rsidRDefault="009A7BC1" w:rsidP="00670B66">
      <w:pPr>
        <w:spacing w:after="0" w:line="240" w:lineRule="auto"/>
        <w:rPr>
          <w:rFonts w:ascii="Tw Cen MT" w:hAnsi="Tw Cen MT"/>
          <w:sz w:val="20"/>
          <w:szCs w:val="20"/>
        </w:rPr>
      </w:pPr>
      <w:r w:rsidRPr="00670B66">
        <w:rPr>
          <w:rFonts w:ascii="Tw Cen MT" w:hAnsi="Tw Cen MT"/>
          <w:sz w:val="20"/>
          <w:szCs w:val="20"/>
        </w:rPr>
        <w:t>Entry Hourly is 10th percentile wage, median is 50th percentile wage, experienced is 90th percentile wage.</w:t>
      </w:r>
    </w:p>
    <w:p w:rsidR="00670B66" w:rsidRPr="00670B66" w:rsidRDefault="00670B66" w:rsidP="00670B66">
      <w:pPr>
        <w:spacing w:after="0" w:line="240" w:lineRule="auto"/>
        <w:rPr>
          <w:rFonts w:ascii="Tw Cen MT" w:hAnsi="Tw Cen MT"/>
          <w:sz w:val="20"/>
          <w:szCs w:val="20"/>
        </w:rPr>
      </w:pPr>
      <w:r w:rsidRPr="00670B66">
        <w:rPr>
          <w:rFonts w:ascii="Tw Cen MT" w:hAnsi="Tw Cen MT"/>
          <w:sz w:val="20"/>
          <w:szCs w:val="20"/>
        </w:rPr>
        <w:t>Source: EMSI</w:t>
      </w:r>
      <w:r w:rsidR="00AD4DAA">
        <w:rPr>
          <w:rFonts w:ascii="Tw Cen MT" w:hAnsi="Tw Cen MT"/>
          <w:sz w:val="20"/>
          <w:szCs w:val="20"/>
        </w:rPr>
        <w:t xml:space="preserve"> 2016.4</w:t>
      </w:r>
    </w:p>
    <w:p w:rsidR="006E0D42" w:rsidRDefault="006E0D42" w:rsidP="006B2326">
      <w:pPr>
        <w:rPr>
          <w:rFonts w:ascii="Tw Cen MT" w:hAnsi="Tw Cen MT"/>
        </w:rPr>
      </w:pPr>
    </w:p>
    <w:p w:rsidR="00BA6A3C" w:rsidRDefault="00BA6A3C" w:rsidP="00BA6A3C">
      <w:pPr>
        <w:pStyle w:val="Heading1"/>
      </w:pPr>
      <w:r>
        <w:t>Occupation Definitions</w:t>
      </w: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Sales Managers (SOC: 11-2022)</w:t>
      </w:r>
      <w:r w:rsidRPr="00BA6A3C">
        <w:rPr>
          <w:rFonts w:ascii="Tw Cen MT" w:eastAsia="Times New Roman" w:hAnsi="Tw Cen MT" w:cs="Times New Roman"/>
          <w:color w:val="000000"/>
        </w:rPr>
        <w:t xml:space="preserve"> 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Managers, All Other (SOC: 11-9199)</w:t>
      </w:r>
      <w:r w:rsidRPr="00BA6A3C">
        <w:rPr>
          <w:rFonts w:ascii="Tw Cen MT" w:eastAsia="Times New Roman" w:hAnsi="Tw Cen MT" w:cs="Times New Roman"/>
          <w:color w:val="000000"/>
        </w:rPr>
        <w:t xml:space="preserve"> All managers not listed separately.</w:t>
      </w: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Human Resources Specialists (SOC: 13-1071)</w:t>
      </w:r>
      <w:r w:rsidRPr="00BA6A3C">
        <w:rPr>
          <w:rFonts w:ascii="Tw Cen MT" w:eastAsia="Times New Roman" w:hAnsi="Tw Cen MT" w:cs="Times New Roman"/>
          <w:color w:val="000000"/>
        </w:rPr>
        <w:t xml:space="preserve"> Perform activities in the human resource area. Includes employment specialists who screen, recruit, interview, and place workers.</w:t>
      </w: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Registered Nurses (SOC: 29-1141)</w:t>
      </w:r>
      <w:r w:rsidRPr="00BA6A3C">
        <w:rPr>
          <w:rFonts w:ascii="Tw Cen MT" w:eastAsia="Times New Roman" w:hAnsi="Tw Cen MT" w:cs="Times New Roman"/>
          <w:color w:val="000000"/>
        </w:rPr>
        <w:t xml:space="preserve"> Assess patient health problems and needs, develop and implement nursing care plans, and maintain medical records. Administer nursing care to ill, injured, convalescent, or disabled patients. May advise patients on health maintenance and disease prevention or provide case management. Licensing or registration required.</w:t>
      </w: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pPr>
        <w:spacing w:after="0" w:line="240" w:lineRule="auto"/>
        <w:rPr>
          <w:rFonts w:ascii="Tw Cen MT" w:eastAsia="Times New Roman" w:hAnsi="Tw Cen MT" w:cs="Times New Roman"/>
          <w:b/>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lastRenderedPageBreak/>
        <w:t>First-Line Supervisors of Retail Sales Workers (SOC: 41-1011)</w:t>
      </w:r>
      <w:r w:rsidRPr="00BA6A3C">
        <w:rPr>
          <w:rFonts w:ascii="Tw Cen MT" w:eastAsia="Times New Roman" w:hAnsi="Tw Cen MT" w:cs="Times New Roman"/>
          <w:color w:val="000000"/>
        </w:rPr>
        <w:t xml:space="preserve"> Directly supervise and coordinate activities of retail sales workers in an establishment or department. Duties may include management functions, such as purchasing, budgeting, accounting, and personnel work, in addition to supervisory duties.</w:t>
      </w: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 xml:space="preserve">First-Line Supervisors of Non-Retail Sales Workers (SOC: 41-1012) </w:t>
      </w:r>
      <w:r w:rsidRPr="00BA6A3C">
        <w:rPr>
          <w:rFonts w:ascii="Tw Cen MT" w:eastAsia="Times New Roman" w:hAnsi="Tw Cen MT" w:cs="Times New Roman"/>
          <w:color w:val="000000"/>
        </w:rPr>
        <w:t>Directly supervise and coordinate activities of sales workers other than retail sales workers. May perform duties such as budgeting, accounting, and personnel work, in addition to supervisory duties.</w:t>
      </w:r>
    </w:p>
    <w:p w:rsidR="00BA6A3C" w:rsidRPr="00BA6A3C" w:rsidRDefault="00BA6A3C" w:rsidP="00BA6A3C">
      <w:pPr>
        <w:spacing w:after="0" w:line="240" w:lineRule="auto"/>
        <w:rPr>
          <w:rFonts w:ascii="Tw Cen MT" w:eastAsia="Times New Roman" w:hAnsi="Tw Cen MT" w:cs="Times New Roman"/>
          <w:b/>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Bookkeeping, Accounting, and Auditing Clerks (SOC: 43-3031)</w:t>
      </w:r>
      <w:r w:rsidRPr="00BA6A3C">
        <w:rPr>
          <w:rFonts w:ascii="Tw Cen MT" w:eastAsia="Times New Roman" w:hAnsi="Tw Cen MT" w:cs="Times New Roman"/>
          <w:color w:val="000000"/>
        </w:rPr>
        <w:t xml:space="preserve"> 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w:t>
      </w:r>
    </w:p>
    <w:p w:rsidR="00BA6A3C" w:rsidRPr="00BA6A3C" w:rsidRDefault="00BA6A3C" w:rsidP="00BA6A3C">
      <w:pPr>
        <w:spacing w:after="0" w:line="240" w:lineRule="auto"/>
        <w:rPr>
          <w:rFonts w:ascii="Tw Cen MT" w:eastAsia="Times New Roman" w:hAnsi="Tw Cen MT" w:cs="Times New Roman"/>
          <w:b/>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Customer Service Representatives (SOC: 43-4051)</w:t>
      </w:r>
      <w:r w:rsidRPr="00BA6A3C">
        <w:rPr>
          <w:rFonts w:ascii="Tw Cen MT" w:eastAsia="Times New Roman" w:hAnsi="Tw Cen MT" w:cs="Times New Roman"/>
          <w:color w:val="000000"/>
        </w:rPr>
        <w:t xml:space="preserve"> Interact with customers to provide information in response to inquiries about products and services and to handle and resolve complaints.</w:t>
      </w:r>
    </w:p>
    <w:p w:rsidR="00BA6A3C" w:rsidRPr="00BA6A3C" w:rsidRDefault="00BA6A3C" w:rsidP="00BA6A3C">
      <w:pPr>
        <w:spacing w:after="0" w:line="240" w:lineRule="auto"/>
        <w:rPr>
          <w:rFonts w:ascii="Tw Cen MT" w:eastAsia="Times New Roman" w:hAnsi="Tw Cen MT" w:cs="Times New Roman"/>
          <w:b/>
          <w:color w:val="000000"/>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Secretaries and Administrative Assistants, Except Legal, Medical, and Executive (SOC: 43-6014)</w:t>
      </w:r>
      <w:r w:rsidRPr="00BA6A3C">
        <w:rPr>
          <w:rFonts w:ascii="Tw Cen MT" w:eastAsia="Times New Roman" w:hAnsi="Tw Cen MT" w:cs="Times New Roman"/>
          <w:color w:val="000000"/>
        </w:rPr>
        <w:t xml:space="preserve"> Perform routine clerical and administrative functions such as drafting correspondence, scheduling appointments, organizing and maintaining paper and electronic files, or providing information to callers.</w:t>
      </w:r>
    </w:p>
    <w:p w:rsidR="00BA6A3C" w:rsidRPr="00BA6A3C" w:rsidRDefault="00BA6A3C" w:rsidP="00BA6A3C">
      <w:pPr>
        <w:spacing w:after="0" w:line="240" w:lineRule="auto"/>
        <w:rPr>
          <w:rFonts w:ascii="Tw Cen MT" w:hAnsi="Tw Cen MT"/>
        </w:rPr>
      </w:pPr>
    </w:p>
    <w:p w:rsidR="00BA6A3C" w:rsidRPr="00BA6A3C" w:rsidRDefault="00BA6A3C" w:rsidP="00BA6A3C">
      <w:pPr>
        <w:spacing w:after="0" w:line="240" w:lineRule="auto"/>
        <w:rPr>
          <w:rFonts w:ascii="Tw Cen MT" w:eastAsia="Times New Roman" w:hAnsi="Tw Cen MT" w:cs="Times New Roman"/>
          <w:color w:val="000000"/>
        </w:rPr>
      </w:pPr>
      <w:r w:rsidRPr="00BA6A3C">
        <w:rPr>
          <w:rFonts w:ascii="Tw Cen MT" w:eastAsia="Times New Roman" w:hAnsi="Tw Cen MT" w:cs="Times New Roman"/>
          <w:b/>
          <w:color w:val="000000"/>
        </w:rPr>
        <w:t>Office Clerks, General (SOC: 43-9061)</w:t>
      </w:r>
      <w:r w:rsidRPr="00BA6A3C">
        <w:rPr>
          <w:rFonts w:ascii="Tw Cen MT" w:eastAsia="Times New Roman" w:hAnsi="Tw Cen MT" w:cs="Times New Roman"/>
          <w:color w:val="000000"/>
        </w:rPr>
        <w:t xml:space="preserve"> Perform duties too varied and diverse to be classified in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p>
    <w:p w:rsidR="00BA6A3C" w:rsidRPr="00BA6A3C" w:rsidRDefault="00BA6A3C" w:rsidP="00BA6A3C">
      <w:pPr>
        <w:rPr>
          <w:rFonts w:ascii="Tw Cen MT" w:hAnsi="Tw Cen MT"/>
        </w:rPr>
      </w:pPr>
    </w:p>
    <w:p w:rsidR="00BA6A3C" w:rsidRPr="00BA6A3C" w:rsidRDefault="00BA6A3C" w:rsidP="00BA6A3C">
      <w:pPr>
        <w:spacing w:after="0" w:line="240" w:lineRule="auto"/>
        <w:rPr>
          <w:rFonts w:ascii="Tw Cen MT" w:eastAsia="Times New Roman" w:hAnsi="Tw Cen MT" w:cs="Times New Roman"/>
          <w:color w:val="000000"/>
        </w:rPr>
      </w:pPr>
    </w:p>
    <w:p w:rsidR="00BA6A3C" w:rsidRPr="00BA6A3C" w:rsidRDefault="00BA6A3C" w:rsidP="00BA6A3C"/>
    <w:sectPr w:rsidR="00BA6A3C" w:rsidRPr="00BA6A3C" w:rsidSect="006E0D42">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1D" w:rsidRDefault="00C2461D" w:rsidP="00202B03">
      <w:pPr>
        <w:spacing w:after="0" w:line="240" w:lineRule="auto"/>
      </w:pPr>
      <w:r>
        <w:separator/>
      </w:r>
    </w:p>
  </w:endnote>
  <w:endnote w:type="continuationSeparator" w:id="0">
    <w:p w:rsidR="00C2461D" w:rsidRDefault="00C2461D" w:rsidP="0020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1D" w:rsidRDefault="00C2461D" w:rsidP="00202B03">
      <w:pPr>
        <w:spacing w:after="0" w:line="240" w:lineRule="auto"/>
      </w:pPr>
      <w:r>
        <w:separator/>
      </w:r>
    </w:p>
  </w:footnote>
  <w:footnote w:type="continuationSeparator" w:id="0">
    <w:p w:rsidR="00C2461D" w:rsidRDefault="00C2461D" w:rsidP="0020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4" w:rsidRDefault="00AC4914" w:rsidP="00AC4914">
    <w:pPr>
      <w:pStyle w:val="Header"/>
      <w:jc w:val="center"/>
    </w:pPr>
    <w:r>
      <w:rPr>
        <w:noProof/>
      </w:rPr>
      <w:drawing>
        <wp:inline distT="0" distB="0" distL="0" distR="0" wp14:anchorId="08E11F31" wp14:editId="3F765851">
          <wp:extent cx="2533650" cy="617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761" cy="6177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26"/>
    <w:rsid w:val="00031B71"/>
    <w:rsid w:val="00041E59"/>
    <w:rsid w:val="0010425F"/>
    <w:rsid w:val="00105439"/>
    <w:rsid w:val="00134810"/>
    <w:rsid w:val="0015518C"/>
    <w:rsid w:val="00181AE7"/>
    <w:rsid w:val="001C41C2"/>
    <w:rsid w:val="00202B03"/>
    <w:rsid w:val="002E0042"/>
    <w:rsid w:val="002E65C9"/>
    <w:rsid w:val="00311818"/>
    <w:rsid w:val="0032147D"/>
    <w:rsid w:val="00330C16"/>
    <w:rsid w:val="00344EA2"/>
    <w:rsid w:val="00346298"/>
    <w:rsid w:val="00396B20"/>
    <w:rsid w:val="003F3B85"/>
    <w:rsid w:val="00403102"/>
    <w:rsid w:val="004315DF"/>
    <w:rsid w:val="00521EF2"/>
    <w:rsid w:val="0056416A"/>
    <w:rsid w:val="00596566"/>
    <w:rsid w:val="005E6AF9"/>
    <w:rsid w:val="00670B66"/>
    <w:rsid w:val="006B013B"/>
    <w:rsid w:val="006B2326"/>
    <w:rsid w:val="006E0D42"/>
    <w:rsid w:val="00725619"/>
    <w:rsid w:val="00776417"/>
    <w:rsid w:val="00797C51"/>
    <w:rsid w:val="007B4380"/>
    <w:rsid w:val="00827EFB"/>
    <w:rsid w:val="00870134"/>
    <w:rsid w:val="00876175"/>
    <w:rsid w:val="0096155B"/>
    <w:rsid w:val="009A7BC1"/>
    <w:rsid w:val="009E7165"/>
    <w:rsid w:val="009F3412"/>
    <w:rsid w:val="00A0617A"/>
    <w:rsid w:val="00A15343"/>
    <w:rsid w:val="00AC4914"/>
    <w:rsid w:val="00AD4DAA"/>
    <w:rsid w:val="00B524C4"/>
    <w:rsid w:val="00B87FC3"/>
    <w:rsid w:val="00BA6A3C"/>
    <w:rsid w:val="00BF1109"/>
    <w:rsid w:val="00C2461D"/>
    <w:rsid w:val="00C26E1C"/>
    <w:rsid w:val="00C57A24"/>
    <w:rsid w:val="00D16C1B"/>
    <w:rsid w:val="00D36830"/>
    <w:rsid w:val="00D64087"/>
    <w:rsid w:val="00D80B50"/>
    <w:rsid w:val="00E60B15"/>
    <w:rsid w:val="00EA0D03"/>
    <w:rsid w:val="00EA401A"/>
    <w:rsid w:val="00FA4D84"/>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F8CAE-1710-4892-9F75-F2F5ABD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10"/>
  </w:style>
  <w:style w:type="paragraph" w:styleId="Heading1">
    <w:name w:val="heading 1"/>
    <w:basedOn w:val="Normal"/>
    <w:next w:val="Normal"/>
    <w:link w:val="Heading1Char"/>
    <w:uiPriority w:val="9"/>
    <w:qFormat/>
    <w:rsid w:val="00BA6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32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26"/>
    <w:rPr>
      <w:rFonts w:ascii="Tahoma" w:hAnsi="Tahoma" w:cs="Tahoma"/>
      <w:sz w:val="16"/>
      <w:szCs w:val="16"/>
    </w:rPr>
  </w:style>
  <w:style w:type="table" w:customStyle="1" w:styleId="MediumShading1-Accent21">
    <w:name w:val="Medium Shading 1 - Accent 21"/>
    <w:basedOn w:val="TableNormal"/>
    <w:next w:val="MediumShading1-Accent2"/>
    <w:uiPriority w:val="63"/>
    <w:rsid w:val="00E60B15"/>
    <w:pPr>
      <w:spacing w:after="0" w:line="240" w:lineRule="auto"/>
    </w:pPr>
    <w:rPr>
      <w:rFonts w:ascii="Tw Cen MT" w:hAnsi="Tw Cen MT" w:cs="Times New Roman"/>
      <w:color w:val="000000"/>
    </w:rPr>
    <w:tblPr>
      <w:tblStyleRowBandSize w:val="1"/>
      <w:tblStyleColBandSize w:val="1"/>
      <w:tblBorders>
        <w:top w:val="single" w:sz="8" w:space="0" w:color="CFE436"/>
        <w:left w:val="single" w:sz="8" w:space="0" w:color="CFE436"/>
        <w:bottom w:val="single" w:sz="8" w:space="0" w:color="CFE436"/>
        <w:right w:val="single" w:sz="8" w:space="0" w:color="CFE436"/>
        <w:insideH w:val="single" w:sz="8" w:space="0" w:color="CFE436"/>
      </w:tblBorders>
    </w:tblPr>
    <w:tblStylePr w:type="firstRow">
      <w:pPr>
        <w:spacing w:before="0" w:after="0" w:line="240" w:lineRule="auto"/>
      </w:pPr>
      <w:rPr>
        <w:b/>
        <w:bCs/>
        <w:color w:val="FFFFFF"/>
      </w:rPr>
      <w:tblPr/>
      <w:tcPr>
        <w:tcBorders>
          <w:top w:val="single" w:sz="8" w:space="0" w:color="CFE436"/>
          <w:left w:val="single" w:sz="8" w:space="0" w:color="CFE436"/>
          <w:bottom w:val="single" w:sz="8" w:space="0" w:color="CFE436"/>
          <w:right w:val="single" w:sz="8" w:space="0" w:color="CFE436"/>
          <w:insideH w:val="nil"/>
          <w:insideV w:val="nil"/>
        </w:tcBorders>
        <w:shd w:val="clear" w:color="auto" w:fill="A5B818"/>
      </w:tcPr>
    </w:tblStylePr>
    <w:tblStylePr w:type="lastRow">
      <w:pPr>
        <w:spacing w:before="0" w:after="0" w:line="240" w:lineRule="auto"/>
      </w:pPr>
      <w:rPr>
        <w:b/>
        <w:bCs/>
      </w:rPr>
      <w:tblPr/>
      <w:tcPr>
        <w:tcBorders>
          <w:top w:val="double" w:sz="6" w:space="0" w:color="CFE436"/>
          <w:left w:val="single" w:sz="8" w:space="0" w:color="CFE436"/>
          <w:bottom w:val="single" w:sz="8" w:space="0" w:color="CFE436"/>
          <w:right w:val="single" w:sz="8" w:space="0" w:color="CFE436"/>
          <w:insideH w:val="nil"/>
          <w:insideV w:val="nil"/>
        </w:tcBorders>
      </w:tcPr>
    </w:tblStylePr>
    <w:tblStylePr w:type="firstCol">
      <w:rPr>
        <w:b/>
        <w:bCs/>
      </w:rPr>
    </w:tblStylePr>
    <w:tblStylePr w:type="lastCol">
      <w:rPr>
        <w:b/>
        <w:bCs/>
      </w:rPr>
    </w:tblStylePr>
    <w:tblStylePr w:type="band1Vert">
      <w:tblPr/>
      <w:tcPr>
        <w:shd w:val="clear" w:color="auto" w:fill="EFF6BC"/>
      </w:tcPr>
    </w:tblStylePr>
    <w:tblStylePr w:type="band1Horz">
      <w:tblPr/>
      <w:tcPr>
        <w:tcBorders>
          <w:insideH w:val="nil"/>
          <w:insideV w:val="nil"/>
        </w:tcBorders>
        <w:shd w:val="clear" w:color="auto" w:fill="EFF6B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60B1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E60B15"/>
    <w:pPr>
      <w:spacing w:after="0" w:line="240" w:lineRule="auto"/>
    </w:pPr>
  </w:style>
  <w:style w:type="paragraph" w:customStyle="1" w:styleId="Default">
    <w:name w:val="Default"/>
    <w:rsid w:val="00670B66"/>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20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03"/>
  </w:style>
  <w:style w:type="paragraph" w:styleId="Footer">
    <w:name w:val="footer"/>
    <w:basedOn w:val="Normal"/>
    <w:link w:val="FooterChar"/>
    <w:uiPriority w:val="99"/>
    <w:unhideWhenUsed/>
    <w:rsid w:val="0020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03"/>
  </w:style>
  <w:style w:type="paragraph" w:styleId="Quote">
    <w:name w:val="Quote"/>
    <w:basedOn w:val="Normal"/>
    <w:next w:val="Normal"/>
    <w:link w:val="QuoteChar"/>
    <w:uiPriority w:val="29"/>
    <w:qFormat/>
    <w:rsid w:val="00041E59"/>
    <w:rPr>
      <w:i/>
      <w:iCs/>
      <w:color w:val="000000" w:themeColor="text1"/>
    </w:rPr>
  </w:style>
  <w:style w:type="character" w:customStyle="1" w:styleId="QuoteChar">
    <w:name w:val="Quote Char"/>
    <w:basedOn w:val="DefaultParagraphFont"/>
    <w:link w:val="Quote"/>
    <w:uiPriority w:val="29"/>
    <w:rsid w:val="00041E59"/>
    <w:rPr>
      <w:i/>
      <w:iCs/>
      <w:color w:val="000000" w:themeColor="text1"/>
    </w:rPr>
  </w:style>
  <w:style w:type="character" w:customStyle="1" w:styleId="Heading1Char">
    <w:name w:val="Heading 1 Char"/>
    <w:basedOn w:val="DefaultParagraphFont"/>
    <w:link w:val="Heading1"/>
    <w:uiPriority w:val="9"/>
    <w:rsid w:val="00BA6A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1240">
      <w:bodyDiv w:val="1"/>
      <w:marLeft w:val="0"/>
      <w:marRight w:val="0"/>
      <w:marTop w:val="0"/>
      <w:marBottom w:val="0"/>
      <w:divBdr>
        <w:top w:val="none" w:sz="0" w:space="0" w:color="auto"/>
        <w:left w:val="none" w:sz="0" w:space="0" w:color="auto"/>
        <w:bottom w:val="none" w:sz="0" w:space="0" w:color="auto"/>
        <w:right w:val="none" w:sz="0" w:space="0" w:color="auto"/>
      </w:divBdr>
    </w:div>
    <w:div w:id="201866680">
      <w:bodyDiv w:val="1"/>
      <w:marLeft w:val="0"/>
      <w:marRight w:val="0"/>
      <w:marTop w:val="0"/>
      <w:marBottom w:val="0"/>
      <w:divBdr>
        <w:top w:val="none" w:sz="0" w:space="0" w:color="auto"/>
        <w:left w:val="none" w:sz="0" w:space="0" w:color="auto"/>
        <w:bottom w:val="none" w:sz="0" w:space="0" w:color="auto"/>
        <w:right w:val="none" w:sz="0" w:space="0" w:color="auto"/>
      </w:divBdr>
    </w:div>
    <w:div w:id="228880926">
      <w:bodyDiv w:val="1"/>
      <w:marLeft w:val="0"/>
      <w:marRight w:val="0"/>
      <w:marTop w:val="0"/>
      <w:marBottom w:val="0"/>
      <w:divBdr>
        <w:top w:val="none" w:sz="0" w:space="0" w:color="auto"/>
        <w:left w:val="none" w:sz="0" w:space="0" w:color="auto"/>
        <w:bottom w:val="none" w:sz="0" w:space="0" w:color="auto"/>
        <w:right w:val="none" w:sz="0" w:space="0" w:color="auto"/>
      </w:divBdr>
    </w:div>
    <w:div w:id="390813908">
      <w:bodyDiv w:val="1"/>
      <w:marLeft w:val="0"/>
      <w:marRight w:val="0"/>
      <w:marTop w:val="0"/>
      <w:marBottom w:val="0"/>
      <w:divBdr>
        <w:top w:val="none" w:sz="0" w:space="0" w:color="auto"/>
        <w:left w:val="none" w:sz="0" w:space="0" w:color="auto"/>
        <w:bottom w:val="none" w:sz="0" w:space="0" w:color="auto"/>
        <w:right w:val="none" w:sz="0" w:space="0" w:color="auto"/>
      </w:divBdr>
    </w:div>
    <w:div w:id="881597484">
      <w:bodyDiv w:val="1"/>
      <w:marLeft w:val="0"/>
      <w:marRight w:val="0"/>
      <w:marTop w:val="0"/>
      <w:marBottom w:val="0"/>
      <w:divBdr>
        <w:top w:val="none" w:sz="0" w:space="0" w:color="auto"/>
        <w:left w:val="none" w:sz="0" w:space="0" w:color="auto"/>
        <w:bottom w:val="none" w:sz="0" w:space="0" w:color="auto"/>
        <w:right w:val="none" w:sz="0" w:space="0" w:color="auto"/>
      </w:divBdr>
    </w:div>
    <w:div w:id="1122191690">
      <w:bodyDiv w:val="1"/>
      <w:marLeft w:val="0"/>
      <w:marRight w:val="0"/>
      <w:marTop w:val="0"/>
      <w:marBottom w:val="0"/>
      <w:divBdr>
        <w:top w:val="none" w:sz="0" w:space="0" w:color="auto"/>
        <w:left w:val="none" w:sz="0" w:space="0" w:color="auto"/>
        <w:bottom w:val="none" w:sz="0" w:space="0" w:color="auto"/>
        <w:right w:val="none" w:sz="0" w:space="0" w:color="auto"/>
      </w:divBdr>
    </w:div>
    <w:div w:id="1142773645">
      <w:bodyDiv w:val="1"/>
      <w:marLeft w:val="0"/>
      <w:marRight w:val="0"/>
      <w:marTop w:val="0"/>
      <w:marBottom w:val="0"/>
      <w:divBdr>
        <w:top w:val="none" w:sz="0" w:space="0" w:color="auto"/>
        <w:left w:val="none" w:sz="0" w:space="0" w:color="auto"/>
        <w:bottom w:val="none" w:sz="0" w:space="0" w:color="auto"/>
        <w:right w:val="none" w:sz="0" w:space="0" w:color="auto"/>
      </w:divBdr>
    </w:div>
    <w:div w:id="1230531809">
      <w:bodyDiv w:val="1"/>
      <w:marLeft w:val="0"/>
      <w:marRight w:val="0"/>
      <w:marTop w:val="0"/>
      <w:marBottom w:val="0"/>
      <w:divBdr>
        <w:top w:val="none" w:sz="0" w:space="0" w:color="auto"/>
        <w:left w:val="none" w:sz="0" w:space="0" w:color="auto"/>
        <w:bottom w:val="none" w:sz="0" w:space="0" w:color="auto"/>
        <w:right w:val="none" w:sz="0" w:space="0" w:color="auto"/>
      </w:divBdr>
    </w:div>
    <w:div w:id="1373075712">
      <w:bodyDiv w:val="1"/>
      <w:marLeft w:val="0"/>
      <w:marRight w:val="0"/>
      <w:marTop w:val="0"/>
      <w:marBottom w:val="0"/>
      <w:divBdr>
        <w:top w:val="none" w:sz="0" w:space="0" w:color="auto"/>
        <w:left w:val="none" w:sz="0" w:space="0" w:color="auto"/>
        <w:bottom w:val="none" w:sz="0" w:space="0" w:color="auto"/>
        <w:right w:val="none" w:sz="0" w:space="0" w:color="auto"/>
      </w:divBdr>
    </w:div>
    <w:div w:id="1395658635">
      <w:bodyDiv w:val="1"/>
      <w:marLeft w:val="0"/>
      <w:marRight w:val="0"/>
      <w:marTop w:val="0"/>
      <w:marBottom w:val="0"/>
      <w:divBdr>
        <w:top w:val="none" w:sz="0" w:space="0" w:color="auto"/>
        <w:left w:val="none" w:sz="0" w:space="0" w:color="auto"/>
        <w:bottom w:val="none" w:sz="0" w:space="0" w:color="auto"/>
        <w:right w:val="none" w:sz="0" w:space="0" w:color="auto"/>
      </w:divBdr>
    </w:div>
    <w:div w:id="1807694546">
      <w:bodyDiv w:val="1"/>
      <w:marLeft w:val="0"/>
      <w:marRight w:val="0"/>
      <w:marTop w:val="0"/>
      <w:marBottom w:val="0"/>
      <w:divBdr>
        <w:top w:val="none" w:sz="0" w:space="0" w:color="auto"/>
        <w:left w:val="none" w:sz="0" w:space="0" w:color="auto"/>
        <w:bottom w:val="none" w:sz="0" w:space="0" w:color="auto"/>
        <w:right w:val="none" w:sz="0" w:space="0" w:color="auto"/>
      </w:divBdr>
    </w:div>
    <w:div w:id="1815677824">
      <w:bodyDiv w:val="1"/>
      <w:marLeft w:val="0"/>
      <w:marRight w:val="0"/>
      <w:marTop w:val="0"/>
      <w:marBottom w:val="0"/>
      <w:divBdr>
        <w:top w:val="none" w:sz="0" w:space="0" w:color="auto"/>
        <w:left w:val="none" w:sz="0" w:space="0" w:color="auto"/>
        <w:bottom w:val="none" w:sz="0" w:space="0" w:color="auto"/>
        <w:right w:val="none" w:sz="0" w:space="0" w:color="auto"/>
      </w:divBdr>
    </w:div>
    <w:div w:id="1886676834">
      <w:bodyDiv w:val="1"/>
      <w:marLeft w:val="0"/>
      <w:marRight w:val="0"/>
      <w:marTop w:val="0"/>
      <w:marBottom w:val="0"/>
      <w:divBdr>
        <w:top w:val="none" w:sz="0" w:space="0" w:color="auto"/>
        <w:left w:val="none" w:sz="0" w:space="0" w:color="auto"/>
        <w:bottom w:val="none" w:sz="0" w:space="0" w:color="auto"/>
        <w:right w:val="none" w:sz="0" w:space="0" w:color="auto"/>
      </w:divBdr>
    </w:div>
    <w:div w:id="2107922826">
      <w:bodyDiv w:val="1"/>
      <w:marLeft w:val="0"/>
      <w:marRight w:val="0"/>
      <w:marTop w:val="0"/>
      <w:marBottom w:val="0"/>
      <w:divBdr>
        <w:top w:val="none" w:sz="0" w:space="0" w:color="auto"/>
        <w:left w:val="none" w:sz="0" w:space="0" w:color="auto"/>
        <w:bottom w:val="none" w:sz="0" w:space="0" w:color="auto"/>
        <w:right w:val="none" w:sz="0" w:space="0" w:color="auto"/>
      </w:divBdr>
    </w:div>
    <w:div w:id="21434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69AC-BE85-4D2A-AB60-C0AE0034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Moronez</dc:creator>
  <cp:lastModifiedBy>Marie Boyd</cp:lastModifiedBy>
  <cp:revision>2</cp:revision>
  <dcterms:created xsi:type="dcterms:W3CDTF">2017-06-06T21:13:00Z</dcterms:created>
  <dcterms:modified xsi:type="dcterms:W3CDTF">2017-06-06T21:13:00Z</dcterms:modified>
</cp:coreProperties>
</file>